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C5" w:rsidRPr="008E09C5" w:rsidRDefault="008E09C5" w:rsidP="008E09C5">
      <w:pPr>
        <w:spacing w:after="0" w:line="240" w:lineRule="auto"/>
        <w:contextualSpacing/>
        <w:jc w:val="center"/>
        <w:rPr>
          <w:rFonts w:ascii="Times New Arabic" w:hAnsi="Times New Arabic"/>
          <w:b/>
          <w:bCs/>
          <w:color w:val="1D1B11" w:themeColor="background2" w:themeShade="1A"/>
          <w:sz w:val="24"/>
          <w:szCs w:val="24"/>
          <w:lang w:val="id-ID"/>
        </w:rPr>
      </w:pPr>
      <w:r w:rsidRPr="008E09C5">
        <w:rPr>
          <w:rFonts w:ascii="Times New Arabic" w:hAnsi="Times New Arabic"/>
          <w:b/>
          <w:bCs/>
          <w:color w:val="1D1B11" w:themeColor="background2" w:themeShade="1A"/>
          <w:sz w:val="24"/>
          <w:szCs w:val="24"/>
        </w:rPr>
        <w:t>MANAJEMEN PRODUKSI TAS HOME INDUSTRY VILLATAS JAYA BANJARWARU, NUSAWUNGU, CILACAP, JAWA TENGAH</w:t>
      </w:r>
    </w:p>
    <w:p w:rsidR="008E09C5" w:rsidRPr="008E09C5" w:rsidRDefault="008E09C5" w:rsidP="008E09C5">
      <w:pPr>
        <w:spacing w:after="0" w:line="240" w:lineRule="auto"/>
        <w:contextualSpacing/>
        <w:jc w:val="center"/>
        <w:rPr>
          <w:rFonts w:ascii="Times New Arabic" w:hAnsi="Times New Arabic" w:cs="Times New Roman"/>
          <w:b/>
          <w:noProof/>
          <w:color w:val="1D1B11" w:themeColor="background2" w:themeShade="1A"/>
          <w:sz w:val="18"/>
          <w:szCs w:val="18"/>
          <w:lang w:eastAsia="id-ID"/>
        </w:rPr>
      </w:pPr>
    </w:p>
    <w:p w:rsidR="008E09C5" w:rsidRPr="008E09C5" w:rsidRDefault="008E09C5" w:rsidP="008E09C5">
      <w:pPr>
        <w:spacing w:after="0" w:line="240" w:lineRule="auto"/>
        <w:contextualSpacing/>
        <w:jc w:val="center"/>
        <w:rPr>
          <w:rFonts w:ascii="Times New Arabic" w:hAnsi="Times New Arabic"/>
          <w:bCs/>
          <w:noProof/>
          <w:color w:val="1D1B11" w:themeColor="background2" w:themeShade="1A"/>
          <w:sz w:val="24"/>
          <w:szCs w:val="24"/>
          <w:lang w:eastAsia="id-ID"/>
        </w:rPr>
      </w:pPr>
      <w:r w:rsidRPr="008E09C5">
        <w:rPr>
          <w:rFonts w:ascii="Times New Arabic" w:hAnsi="Times New Arabic"/>
          <w:bCs/>
          <w:noProof/>
          <w:color w:val="1D1B11" w:themeColor="background2" w:themeShade="1A"/>
          <w:sz w:val="24"/>
          <w:szCs w:val="24"/>
          <w:lang w:eastAsia="id-ID"/>
        </w:rPr>
        <w:t>Putra Surya HP</w:t>
      </w:r>
    </w:p>
    <w:p w:rsidR="008E09C5" w:rsidRPr="008E09C5" w:rsidRDefault="008E09C5" w:rsidP="008E09C5">
      <w:pPr>
        <w:spacing w:after="0" w:line="240" w:lineRule="auto"/>
        <w:contextualSpacing/>
        <w:jc w:val="center"/>
        <w:rPr>
          <w:rFonts w:ascii="Times New Arabic" w:hAnsi="Times New Arabic"/>
          <w:bCs/>
          <w:noProof/>
          <w:color w:val="1D1B11" w:themeColor="background2" w:themeShade="1A"/>
          <w:sz w:val="24"/>
          <w:szCs w:val="24"/>
          <w:lang w:eastAsia="id-ID"/>
        </w:rPr>
      </w:pPr>
      <w:r w:rsidRPr="008E09C5">
        <w:rPr>
          <w:rFonts w:ascii="Times New Arabic" w:hAnsi="Times New Arabic"/>
          <w:bCs/>
          <w:noProof/>
          <w:color w:val="1D1B11" w:themeColor="background2" w:themeShade="1A"/>
          <w:sz w:val="24"/>
          <w:szCs w:val="24"/>
          <w:lang w:eastAsia="id-ID"/>
        </w:rPr>
        <w:t>NIM : 102323076</w:t>
      </w:r>
    </w:p>
    <w:p w:rsidR="008E09C5" w:rsidRPr="008E09C5" w:rsidRDefault="008E09C5" w:rsidP="008E09C5">
      <w:pPr>
        <w:spacing w:after="0" w:line="240" w:lineRule="auto"/>
        <w:contextualSpacing/>
        <w:jc w:val="center"/>
        <w:rPr>
          <w:rFonts w:ascii="Times New Arabic" w:hAnsi="Times New Arabic"/>
          <w:bCs/>
          <w:noProof/>
          <w:color w:val="1D1B11" w:themeColor="background2" w:themeShade="1A"/>
          <w:sz w:val="24"/>
          <w:szCs w:val="24"/>
          <w:lang w:eastAsia="id-ID"/>
        </w:rPr>
      </w:pPr>
      <w:r w:rsidRPr="008E09C5">
        <w:rPr>
          <w:rFonts w:ascii="Times New Arabic" w:hAnsi="Times New Arabic"/>
          <w:bCs/>
          <w:noProof/>
          <w:color w:val="1D1B11" w:themeColor="background2" w:themeShade="1A"/>
          <w:sz w:val="24"/>
          <w:szCs w:val="24"/>
          <w:lang w:eastAsia="id-ID"/>
        </w:rPr>
        <w:t>E-mail : putrasuryahp@gmail.com</w:t>
      </w:r>
    </w:p>
    <w:p w:rsidR="008E09C5" w:rsidRPr="008E09C5" w:rsidRDefault="008E09C5" w:rsidP="008E09C5">
      <w:pPr>
        <w:spacing w:after="0" w:line="240" w:lineRule="auto"/>
        <w:contextualSpacing/>
        <w:jc w:val="center"/>
        <w:rPr>
          <w:rFonts w:ascii="Times New Arabic" w:hAnsi="Times New Arabic"/>
          <w:bCs/>
          <w:noProof/>
          <w:color w:val="1D1B11" w:themeColor="background2" w:themeShade="1A"/>
          <w:sz w:val="24"/>
          <w:szCs w:val="24"/>
          <w:lang w:eastAsia="id-ID"/>
        </w:rPr>
      </w:pPr>
      <w:r w:rsidRPr="008E09C5">
        <w:rPr>
          <w:rFonts w:ascii="Times New Arabic" w:hAnsi="Times New Arabic"/>
          <w:bCs/>
          <w:noProof/>
          <w:color w:val="1D1B11" w:themeColor="background2" w:themeShade="1A"/>
          <w:sz w:val="24"/>
          <w:szCs w:val="24"/>
          <w:lang w:eastAsia="id-ID"/>
        </w:rPr>
        <w:t>Jurusan S1 Ekonomi Syari’ah Fakultas Ekonomi dan Bisnis Islam</w:t>
      </w:r>
    </w:p>
    <w:p w:rsidR="008E09C5" w:rsidRPr="008E09C5" w:rsidRDefault="008E09C5" w:rsidP="008E09C5">
      <w:pPr>
        <w:spacing w:after="0" w:line="240" w:lineRule="auto"/>
        <w:contextualSpacing/>
        <w:jc w:val="center"/>
        <w:rPr>
          <w:rFonts w:ascii="Times New Arabic" w:hAnsi="Times New Arabic"/>
          <w:bCs/>
          <w:noProof/>
          <w:color w:val="1D1B11" w:themeColor="background2" w:themeShade="1A"/>
          <w:sz w:val="24"/>
          <w:szCs w:val="24"/>
          <w:lang w:eastAsia="id-ID"/>
        </w:rPr>
      </w:pPr>
      <w:r w:rsidRPr="008E09C5">
        <w:rPr>
          <w:rFonts w:ascii="Times New Arabic" w:hAnsi="Times New Arabic"/>
          <w:bCs/>
          <w:noProof/>
          <w:color w:val="1D1B11" w:themeColor="background2" w:themeShade="1A"/>
          <w:sz w:val="24"/>
          <w:szCs w:val="24"/>
          <w:lang w:eastAsia="id-ID"/>
        </w:rPr>
        <w:t>Institut Agama Islam Negeri (IAIN) Purwokerto</w:t>
      </w:r>
    </w:p>
    <w:p w:rsidR="008E09C5" w:rsidRPr="008E09C5" w:rsidRDefault="008E09C5" w:rsidP="008E09C5">
      <w:pPr>
        <w:spacing w:after="0" w:line="240" w:lineRule="auto"/>
        <w:contextualSpacing/>
        <w:jc w:val="center"/>
        <w:rPr>
          <w:rFonts w:ascii="Times New Arabic" w:hAnsi="Times New Arabic"/>
          <w:bCs/>
          <w:noProof/>
          <w:color w:val="1D1B11" w:themeColor="background2" w:themeShade="1A"/>
          <w:sz w:val="18"/>
          <w:szCs w:val="18"/>
          <w:lang w:eastAsia="id-ID"/>
        </w:rPr>
      </w:pPr>
    </w:p>
    <w:p w:rsidR="008E09C5" w:rsidRPr="008E09C5" w:rsidRDefault="008E09C5" w:rsidP="008E09C5">
      <w:pPr>
        <w:spacing w:after="0" w:line="240" w:lineRule="auto"/>
        <w:contextualSpacing/>
        <w:rPr>
          <w:rFonts w:ascii="Times New Arabic" w:hAnsi="Times New Arabic" w:cs="Times New Roman"/>
          <w:bCs/>
          <w:color w:val="1D1B11" w:themeColor="background2" w:themeShade="1A"/>
          <w:sz w:val="2"/>
          <w:szCs w:val="2"/>
        </w:rPr>
      </w:pPr>
    </w:p>
    <w:p w:rsidR="008E09C5" w:rsidRPr="008E09C5" w:rsidRDefault="008E09C5" w:rsidP="008E09C5">
      <w:pPr>
        <w:spacing w:after="0" w:line="240" w:lineRule="auto"/>
        <w:jc w:val="center"/>
        <w:rPr>
          <w:rFonts w:ascii="Times New Arabic" w:hAnsi="Times New Arabic" w:cs="Calibri"/>
          <w:b/>
          <w:color w:val="1D1B11" w:themeColor="background2" w:themeShade="1A"/>
          <w:sz w:val="24"/>
          <w:szCs w:val="24"/>
        </w:rPr>
      </w:pPr>
      <w:r w:rsidRPr="008E09C5">
        <w:rPr>
          <w:rFonts w:ascii="Times New Arabic" w:hAnsi="Times New Arabic" w:cs="Calibri"/>
          <w:b/>
          <w:color w:val="1D1B11" w:themeColor="background2" w:themeShade="1A"/>
          <w:sz w:val="24"/>
          <w:szCs w:val="24"/>
        </w:rPr>
        <w:t>ABSTRAK</w:t>
      </w:r>
      <w:bookmarkStart w:id="0" w:name="_GoBack"/>
      <w:bookmarkEnd w:id="0"/>
    </w:p>
    <w:p w:rsidR="008E09C5" w:rsidRPr="008E09C5" w:rsidRDefault="008E09C5" w:rsidP="008E09C5">
      <w:pPr>
        <w:spacing w:after="0" w:line="240" w:lineRule="auto"/>
        <w:jc w:val="center"/>
        <w:rPr>
          <w:rFonts w:ascii="Times New Arabic" w:hAnsi="Times New Arabic" w:cs="Times New Roman"/>
          <w:b/>
          <w:color w:val="1D1B11" w:themeColor="background2" w:themeShade="1A"/>
          <w:sz w:val="18"/>
          <w:szCs w:val="18"/>
          <w:lang w:val="id-ID"/>
        </w:rPr>
      </w:pPr>
    </w:p>
    <w:p w:rsidR="008E09C5" w:rsidRPr="008E09C5" w:rsidRDefault="008E09C5" w:rsidP="008E09C5">
      <w:pPr>
        <w:spacing w:after="0" w:line="240" w:lineRule="auto"/>
        <w:ind w:firstLine="720"/>
        <w:jc w:val="both"/>
        <w:rPr>
          <w:rFonts w:ascii="Times New Arabic" w:hAnsi="Times New Arabic" w:cstheme="minorHAnsi"/>
          <w:sz w:val="24"/>
          <w:szCs w:val="24"/>
        </w:rPr>
      </w:pPr>
      <w:proofErr w:type="gram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Di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Kabupaten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Cilacap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sudah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banyak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Desa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melakukan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kegiatan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produksi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dikonsumsi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oleh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masyarakat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.</w:t>
      </w:r>
      <w:proofErr w:type="gram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Salah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satunya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di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bidang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pembuatan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proofErr w:type="gram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tas</w:t>
      </w:r>
      <w:proofErr w:type="gram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.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Tempatnya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r w:rsidRPr="008E09C5">
        <w:rPr>
          <w:rFonts w:ascii="Times New Arabic" w:hAnsi="Times New Arabic" w:cstheme="minorHAnsi"/>
          <w:i/>
          <w:iCs/>
          <w:color w:val="1D1B11" w:themeColor="background2" w:themeShade="1A"/>
          <w:sz w:val="24"/>
          <w:szCs w:val="24"/>
        </w:rPr>
        <w:t xml:space="preserve">Home Industry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Villatas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Jaya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Banjarwaru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berada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di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Desa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Banjarwaru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Cilacap.</w:t>
      </w:r>
      <w:r w:rsidRPr="008E09C5">
        <w:rPr>
          <w:rFonts w:ascii="Times New Arabic" w:hAnsi="Times New Arabic" w:cstheme="minorHAnsi"/>
          <w:i/>
          <w:iCs/>
          <w:color w:val="1D1B11" w:themeColor="background2" w:themeShade="1A"/>
          <w:sz w:val="24"/>
          <w:szCs w:val="24"/>
        </w:rPr>
        <w:t>Home</w:t>
      </w:r>
      <w:proofErr w:type="spellEnd"/>
      <w:r w:rsidRPr="008E09C5">
        <w:rPr>
          <w:rFonts w:ascii="Times New Arabic" w:hAnsi="Times New Arabic" w:cstheme="minorHAnsi"/>
          <w:i/>
          <w:iCs/>
          <w:color w:val="1D1B11" w:themeColor="background2" w:themeShade="1A"/>
          <w:sz w:val="24"/>
          <w:szCs w:val="24"/>
        </w:rPr>
        <w:t xml:space="preserve"> Industry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Villatas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Jaya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Banjarwaru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merupakan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sebuah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kelompok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mempunyai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keahlian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memproduksi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proofErr w:type="gram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tas</w:t>
      </w:r>
      <w:proofErr w:type="spellEnd"/>
      <w:proofErr w:type="gram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hal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ini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terbukti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dengan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kualitas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produknya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baik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keberhasilan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ini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tidak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lepas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dari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sistem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manajemen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baik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. Salah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satu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faktor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suatu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perusahaan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bisa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berkembang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karena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hasil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produksinya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berkualitas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atau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lebih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baik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dari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perusahaan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lain. </w:t>
      </w:r>
      <w:proofErr w:type="gram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Dan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faktor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penting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lainnya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adalah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tentang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manajemen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ada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dalam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perusahaan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tersebut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.</w:t>
      </w:r>
      <w:proofErr w:type="gram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Karena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proofErr w:type="gram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akan</w:t>
      </w:r>
      <w:proofErr w:type="spellEnd"/>
      <w:proofErr w:type="gram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sangat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berpengaruh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pada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penghasilan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kemajuan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perusahaan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tersebut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.</w:t>
      </w:r>
    </w:p>
    <w:p w:rsidR="008E09C5" w:rsidRPr="008E09C5" w:rsidRDefault="008E09C5" w:rsidP="008E09C5">
      <w:pPr>
        <w:spacing w:after="0" w:line="240" w:lineRule="auto"/>
        <w:ind w:firstLine="720"/>
        <w:jc w:val="both"/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</w:pPr>
      <w:proofErr w:type="spellStart"/>
      <w:proofErr w:type="gram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Jenis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penelitian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digunakan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adalah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penelitian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lapangan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(</w:t>
      </w:r>
      <w:r w:rsidRPr="008E09C5">
        <w:rPr>
          <w:rFonts w:ascii="Times New Arabic" w:hAnsi="Times New Arabic" w:cstheme="minorHAnsi"/>
          <w:i/>
          <w:iCs/>
          <w:color w:val="1D1B11" w:themeColor="background2" w:themeShade="1A"/>
          <w:sz w:val="24"/>
          <w:szCs w:val="24"/>
        </w:rPr>
        <w:t>field research</w:t>
      </w:r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).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Untuk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memperoleh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data-data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dalam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penelitian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ini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menggunakan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metode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observasi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wawancara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dokumentasi.Kemudian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analisis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data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menggunakan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metode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penelitian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kualitatif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,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dimaksudkan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untuk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mendeskripsikan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suatu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situasi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atau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kondisi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bersifat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fakta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.</w:t>
      </w:r>
      <w:proofErr w:type="gram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Dalam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hal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ini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penyusun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mendeskripsikan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tentang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manajemen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produksi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proofErr w:type="gram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tas</w:t>
      </w:r>
      <w:proofErr w:type="spellEnd"/>
      <w:proofErr w:type="gram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pada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r w:rsidRPr="008E09C5">
        <w:rPr>
          <w:rFonts w:ascii="Times New Arabic" w:hAnsi="Times New Arabic" w:cstheme="minorHAnsi"/>
          <w:i/>
          <w:iCs/>
          <w:color w:val="1D1B11" w:themeColor="background2" w:themeShade="1A"/>
          <w:sz w:val="24"/>
          <w:szCs w:val="24"/>
        </w:rPr>
        <w:t>Home Industry</w:t>
      </w:r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Villtas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Jaya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Banjarwaru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Nusawungu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Cilacap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mendeskripsikan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tentang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analisis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SWOT </w:t>
      </w:r>
      <w:r w:rsidRPr="008E09C5">
        <w:rPr>
          <w:rFonts w:ascii="Times New Arabic" w:hAnsi="Times New Arabic" w:cstheme="minorHAnsi"/>
          <w:i/>
          <w:iCs/>
          <w:color w:val="1D1B11" w:themeColor="background2" w:themeShade="1A"/>
          <w:sz w:val="24"/>
          <w:szCs w:val="24"/>
        </w:rPr>
        <w:t>Home Industry</w:t>
      </w:r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Villatas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Jaya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Banjarwaru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Nusawungu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Cilacap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.</w:t>
      </w:r>
    </w:p>
    <w:p w:rsidR="008E09C5" w:rsidRPr="008E09C5" w:rsidRDefault="008E09C5" w:rsidP="008E09C5">
      <w:pPr>
        <w:spacing w:after="0" w:line="240" w:lineRule="auto"/>
        <w:ind w:firstLine="720"/>
        <w:jc w:val="both"/>
        <w:rPr>
          <w:rFonts w:ascii="Times New Arabic" w:hAnsi="Times New Arabic" w:cstheme="minorHAnsi"/>
          <w:color w:val="1D1B11" w:themeColor="background2" w:themeShade="1A"/>
          <w:sz w:val="24"/>
          <w:szCs w:val="24"/>
          <w:lang w:val="id-ID"/>
        </w:rPr>
      </w:pP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Hasil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penelitian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ini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pertama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adalah</w:t>
      </w:r>
      <w:r w:rsidRPr="008E09C5">
        <w:rPr>
          <w:rFonts w:ascii="Times New Arabic" w:hAnsi="Times New Arabic" w:cstheme="minorHAnsi"/>
          <w:i/>
          <w:iCs/>
          <w:color w:val="1D1B11" w:themeColor="background2" w:themeShade="1A"/>
          <w:sz w:val="24"/>
          <w:szCs w:val="24"/>
        </w:rPr>
        <w:t>Home</w:t>
      </w:r>
      <w:proofErr w:type="spellEnd"/>
      <w:r w:rsidRPr="008E09C5">
        <w:rPr>
          <w:rFonts w:ascii="Times New Arabic" w:hAnsi="Times New Arabic" w:cstheme="minorHAnsi"/>
          <w:i/>
          <w:iCs/>
          <w:color w:val="1D1B11" w:themeColor="background2" w:themeShade="1A"/>
          <w:sz w:val="24"/>
          <w:szCs w:val="24"/>
        </w:rPr>
        <w:t xml:space="preserve"> Industry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Villatas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Jaya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Banjarwaru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Cilacap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sudah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menerapkan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manajemen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produksi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  <w:lang w:val="id-ID"/>
        </w:rPr>
        <w:t>tas</w:t>
      </w:r>
      <w:proofErr w:type="gram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  <w:lang w:val="id-ID"/>
        </w:rPr>
        <w:t xml:space="preserve"> dengan baik</w:t>
      </w:r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.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Karena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r w:rsidRPr="008E09C5">
        <w:rPr>
          <w:rFonts w:ascii="Times New Arabic" w:hAnsi="Times New Arabic" w:cstheme="minorHAnsi"/>
          <w:i/>
          <w:iCs/>
          <w:color w:val="1D1B11" w:themeColor="background2" w:themeShade="1A"/>
          <w:sz w:val="24"/>
          <w:szCs w:val="24"/>
        </w:rPr>
        <w:t xml:space="preserve">Home Industry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Villatas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Jaya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Banjarwaru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sebelum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memulai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kegiatan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produksi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seluruh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sumber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daya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alam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atau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bahan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proofErr w:type="gram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baku</w:t>
      </w:r>
      <w:proofErr w:type="spellEnd"/>
      <w:proofErr w:type="gram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memproduksi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tas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merupakan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alat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atau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barang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bersih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  <w:lang w:val="id-ID"/>
        </w:rPr>
        <w:t>.</w:t>
      </w:r>
    </w:p>
    <w:p w:rsidR="008E09C5" w:rsidRPr="008E09C5" w:rsidRDefault="008E09C5" w:rsidP="008E09C5">
      <w:pPr>
        <w:spacing w:after="0" w:line="240" w:lineRule="auto"/>
        <w:ind w:firstLine="720"/>
        <w:jc w:val="both"/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</w:pP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Kedua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analisis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SWOT </w:t>
      </w:r>
      <w:r w:rsidRPr="008E09C5">
        <w:rPr>
          <w:rFonts w:ascii="Times New Arabic" w:hAnsi="Times New Arabic" w:cstheme="minorHAnsi"/>
          <w:i/>
          <w:iCs/>
          <w:color w:val="1D1B11" w:themeColor="background2" w:themeShade="1A"/>
          <w:sz w:val="24"/>
          <w:szCs w:val="24"/>
        </w:rPr>
        <w:t xml:space="preserve">Home Industry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Villatas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Jaya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Banjarwaru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Cilacap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:</w:t>
      </w:r>
    </w:p>
    <w:p w:rsidR="008E09C5" w:rsidRPr="008E09C5" w:rsidRDefault="008E09C5" w:rsidP="008E09C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</w:pP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Kekuatan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: proses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produksi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dilakukan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dengan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menggunakan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mesin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memiliki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karyawan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banyak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dilakukan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dengan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beberapa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tahapan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terarah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.</w:t>
      </w:r>
    </w:p>
    <w:p w:rsidR="008E09C5" w:rsidRPr="008E09C5" w:rsidRDefault="008E09C5" w:rsidP="008E09C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</w:pP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Kelemahan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: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Dengan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tingkat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pendidikan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rendah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menjadi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kelemahan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r w:rsidRPr="008E09C5">
        <w:rPr>
          <w:rFonts w:ascii="Times New Arabic" w:hAnsi="Times New Arabic" w:cstheme="minorHAnsi"/>
          <w:i/>
          <w:iCs/>
          <w:color w:val="1D1B11" w:themeColor="background2" w:themeShade="1A"/>
          <w:sz w:val="24"/>
          <w:szCs w:val="24"/>
        </w:rPr>
        <w:t>Home Industry</w:t>
      </w:r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Villatas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jaya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Banjarwaru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untuk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dapat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memajukan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perusahaan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.</w:t>
      </w:r>
    </w:p>
    <w:p w:rsidR="008E09C5" w:rsidRPr="008E09C5" w:rsidRDefault="008E09C5" w:rsidP="008E09C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</w:pP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Peluang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: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Adanya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loyalitas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konsumen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terhadap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perusahaan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.</w:t>
      </w:r>
    </w:p>
    <w:p w:rsidR="008E09C5" w:rsidRPr="008E09C5" w:rsidRDefault="008E09C5" w:rsidP="008E09C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</w:pP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Ancaman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: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Banyak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pesaing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perusahaan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yang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bergrak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dibidang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produksi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proofErr w:type="gram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tas</w:t>
      </w:r>
      <w:proofErr w:type="spellEnd"/>
      <w:proofErr w:type="gram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baik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didalam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maupun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diluar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.</w:t>
      </w:r>
    </w:p>
    <w:p w:rsidR="00DA4B55" w:rsidRPr="008E09C5" w:rsidRDefault="008E09C5" w:rsidP="008E09C5">
      <w:pPr>
        <w:spacing w:line="240" w:lineRule="auto"/>
        <w:rPr>
          <w:rFonts w:ascii="Times New Arabic" w:hAnsi="Times New Arabic"/>
        </w:rPr>
      </w:pPr>
      <w:r w:rsidRPr="008E09C5">
        <w:rPr>
          <w:rFonts w:ascii="Times New Arabic" w:hAnsi="Times New Arabic" w:cstheme="minorHAnsi"/>
          <w:b/>
          <w:bCs/>
          <w:color w:val="1D1B11" w:themeColor="background2" w:themeShade="1A"/>
          <w:sz w:val="24"/>
          <w:szCs w:val="24"/>
        </w:rPr>
        <w:t xml:space="preserve">Kata </w:t>
      </w:r>
      <w:proofErr w:type="spellStart"/>
      <w:r w:rsidRPr="008E09C5">
        <w:rPr>
          <w:rFonts w:ascii="Times New Arabic" w:hAnsi="Times New Arabic" w:cstheme="minorHAnsi"/>
          <w:b/>
          <w:bCs/>
          <w:color w:val="1D1B11" w:themeColor="background2" w:themeShade="1A"/>
          <w:sz w:val="24"/>
          <w:szCs w:val="24"/>
        </w:rPr>
        <w:t>kunci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: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manajemen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produksi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, </w:t>
      </w:r>
      <w:proofErr w:type="spellStart"/>
      <w:proofErr w:type="gram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tas</w:t>
      </w:r>
      <w:proofErr w:type="spellEnd"/>
      <w:proofErr w:type="gram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ekonomi</w:t>
      </w:r>
      <w:proofErr w:type="spellEnd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8E09C5">
        <w:rPr>
          <w:rFonts w:ascii="Times New Arabic" w:hAnsi="Times New Arabic" w:cstheme="minorHAnsi"/>
          <w:color w:val="1D1B11" w:themeColor="background2" w:themeShade="1A"/>
          <w:sz w:val="24"/>
          <w:szCs w:val="24"/>
        </w:rPr>
        <w:t>islam</w:t>
      </w:r>
      <w:proofErr w:type="spellEnd"/>
    </w:p>
    <w:sectPr w:rsidR="00DA4B55" w:rsidRPr="008E09C5" w:rsidSect="00EC6101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Arabic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6CF"/>
    <w:multiLevelType w:val="hybridMultilevel"/>
    <w:tmpl w:val="7A28C59E"/>
    <w:lvl w:ilvl="0" w:tplc="5A18E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C5"/>
    <w:rsid w:val="008E09C5"/>
    <w:rsid w:val="00DA4B55"/>
    <w:rsid w:val="00E80038"/>
    <w:rsid w:val="00E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C5"/>
    <w:pPr>
      <w:spacing w:after="200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C5"/>
    <w:pPr>
      <w:spacing w:after="200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Ahda</dc:creator>
  <cp:lastModifiedBy>Ahda</cp:lastModifiedBy>
  <cp:revision>1</cp:revision>
  <dcterms:created xsi:type="dcterms:W3CDTF">2016-02-12T07:35:00Z</dcterms:created>
  <dcterms:modified xsi:type="dcterms:W3CDTF">2016-02-12T07:35:00Z</dcterms:modified>
</cp:coreProperties>
</file>