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E" w:rsidRDefault="00414F4E" w:rsidP="00414F4E">
      <w:pPr>
        <w:spacing w:after="0" w:line="360" w:lineRule="auto"/>
        <w:jc w:val="center"/>
        <w:rPr>
          <w:b/>
        </w:rPr>
      </w:pPr>
      <w:r w:rsidRPr="00414F4E">
        <w:rPr>
          <w:b/>
        </w:rPr>
        <w:t>BAB I</w:t>
      </w:r>
    </w:p>
    <w:p w:rsidR="00414F4E" w:rsidRDefault="00414F4E" w:rsidP="00414F4E">
      <w:pPr>
        <w:spacing w:after="0" w:line="360" w:lineRule="auto"/>
        <w:jc w:val="center"/>
        <w:rPr>
          <w:b/>
        </w:rPr>
      </w:pPr>
      <w:r>
        <w:rPr>
          <w:b/>
        </w:rPr>
        <w:t>PENDAHULUAN</w:t>
      </w:r>
    </w:p>
    <w:p w:rsidR="00414F4E" w:rsidRDefault="00414F4E" w:rsidP="00414F4E">
      <w:pPr>
        <w:spacing w:after="0" w:line="360" w:lineRule="auto"/>
        <w:jc w:val="center"/>
        <w:rPr>
          <w:b/>
        </w:rPr>
      </w:pPr>
    </w:p>
    <w:p w:rsidR="00414F4E" w:rsidRDefault="00414F4E" w:rsidP="00414F4E">
      <w:pPr>
        <w:pStyle w:val="ListParagraph"/>
        <w:widowControl w:val="0"/>
        <w:numPr>
          <w:ilvl w:val="0"/>
          <w:numId w:val="1"/>
        </w:numPr>
        <w:spacing w:line="360" w:lineRule="auto"/>
        <w:ind w:left="426" w:hanging="426"/>
        <w:jc w:val="both"/>
        <w:rPr>
          <w:b/>
          <w:szCs w:val="28"/>
          <w:lang w:val="sv-SE"/>
        </w:rPr>
      </w:pPr>
      <w:r>
        <w:rPr>
          <w:b/>
          <w:szCs w:val="28"/>
          <w:lang w:val="sv-SE"/>
        </w:rPr>
        <w:t>Latar Belakang Masalah</w:t>
      </w:r>
    </w:p>
    <w:p w:rsidR="00414F4E" w:rsidRPr="00982341" w:rsidRDefault="00414F4E" w:rsidP="00414F4E">
      <w:pPr>
        <w:widowControl w:val="0"/>
        <w:jc w:val="both"/>
        <w:rPr>
          <w:b/>
          <w:szCs w:val="28"/>
          <w:lang w:val="sv-SE"/>
        </w:rPr>
      </w:pPr>
    </w:p>
    <w:p w:rsidR="00414F4E" w:rsidRDefault="00414F4E" w:rsidP="00414F4E">
      <w:pPr>
        <w:widowControl w:val="0"/>
        <w:spacing w:line="360" w:lineRule="auto"/>
        <w:ind w:left="426" w:firstLine="567"/>
        <w:jc w:val="both"/>
        <w:rPr>
          <w:szCs w:val="28"/>
          <w:lang w:val="sv-SE"/>
        </w:rPr>
      </w:pPr>
      <w:r>
        <w:rPr>
          <w:szCs w:val="28"/>
          <w:lang w:val="sv-SE"/>
        </w:rPr>
        <w:t>Institut Agama Islam Negeri (IAIN) Purwokerto merupakan pengembangan dan alih status dari Sekolah Tinggi Agama Islam Negeri (STAIN) Purwokerto berdasarkan Peraturan Presiden Nomor 139 tahun 2014 tentang Perubahan STAIN Purwokerto menjadi IAIN Purwokerto. Secara historis, STAIN Purwokerto juga merupakan alih status dari Fakultas Tarbiyah IAIN Sunan Kalijaga Yogyakarta (1964 - 1994) dan Fakultas Tarbiyah IAIN Walisongo Semarang (1994 - 1997) yang berkedudukan di Purwokerto.</w:t>
      </w:r>
    </w:p>
    <w:p w:rsidR="00414F4E" w:rsidRDefault="00414F4E" w:rsidP="00414F4E">
      <w:pPr>
        <w:widowControl w:val="0"/>
        <w:spacing w:line="360" w:lineRule="auto"/>
        <w:ind w:left="426" w:firstLine="567"/>
        <w:jc w:val="both"/>
        <w:rPr>
          <w:szCs w:val="28"/>
          <w:lang w:val="sv-SE"/>
        </w:rPr>
      </w:pPr>
      <w:r>
        <w:rPr>
          <w:szCs w:val="28"/>
          <w:lang w:val="sv-SE"/>
        </w:rPr>
        <w:t xml:space="preserve">Perubahan status dari Fakultas Tarbiyah IAIN Walisongo di Purwokerto menjadi Sekolah Tinggi Agama Islam Negeri (STAIN) Purwokerto ini memberi otonomi yang besar dan peluang yang banyak untuk mengembangkan potensi yang dimiliki STAIN Purwokerto sesuai dengan kebutuhan masyarakat dan potensi civitas akademika, dengan cara membuka jurusan dan program studi baru, serta melakukan penyempurnaan kurikulum dan melakukan reformasi dalam berbagai aspek. Pada tahun 2014, status STAIN Purwokerto menjadi INSTITUT, terjadi penambahan 10 (sepuluh) program studi strata satu (S-1) baru berdasarkan Keputusan Direktur Jenderal Pendidikan Islam nomor 547 tahun 2015. Sampai saat ini IAIN Purwokerto mengelola 22 prodi S-1, 6 prodi S-2, 1 prodi Diploma III. </w:t>
      </w:r>
      <w:r>
        <w:rPr>
          <w:rStyle w:val="FootnoteReference"/>
          <w:szCs w:val="28"/>
          <w:lang w:val="sv-SE"/>
        </w:rPr>
        <w:footnoteReference w:id="1"/>
      </w:r>
    </w:p>
    <w:p w:rsidR="00414F4E" w:rsidRDefault="00414F4E" w:rsidP="00414F4E">
      <w:pPr>
        <w:widowControl w:val="0"/>
        <w:spacing w:line="360" w:lineRule="auto"/>
        <w:ind w:left="426" w:firstLine="567"/>
        <w:jc w:val="both"/>
        <w:rPr>
          <w:szCs w:val="28"/>
          <w:lang w:val="sv-SE"/>
        </w:rPr>
      </w:pPr>
      <w:r>
        <w:rPr>
          <w:szCs w:val="28"/>
          <w:lang w:val="sv-SE"/>
        </w:rPr>
        <w:t xml:space="preserve">Sebagaimana yang tertuang pada Buku Panduan Akademik 2015 – 2016, salah satu yang menjadi tujuan IAIN Purwokerto adalah mencetak sarjana yang kokoh spiritual dan berakhlak mulia serta memiliki disiplin keilmuan yang tinggi, dengan sasaran antara lain : mahasiswa lulus tepat waktu minimal 80 % dengan IPK 3,30 ke atas dan mampu berkomunikasi </w:t>
      </w:r>
      <w:r>
        <w:rPr>
          <w:szCs w:val="28"/>
          <w:lang w:val="sv-SE"/>
        </w:rPr>
        <w:lastRenderedPageBreak/>
        <w:t>global; semua lulusan memiliki pengalaman dan pengamalan keagamaan yang kokoh; dan semua lulusan memiliki perilaku serta integritas personal dan sosial sesuai dengan norma dan kehidupan beragama, berbangsa, dan bernegara.</w:t>
      </w:r>
      <w:r>
        <w:rPr>
          <w:rStyle w:val="FootnoteReference"/>
          <w:szCs w:val="28"/>
          <w:lang w:val="sv-SE"/>
        </w:rPr>
        <w:footnoteReference w:id="2"/>
      </w:r>
    </w:p>
    <w:p w:rsidR="00414F4E" w:rsidRDefault="00414F4E" w:rsidP="00414F4E">
      <w:pPr>
        <w:widowControl w:val="0"/>
        <w:spacing w:line="360" w:lineRule="auto"/>
        <w:ind w:left="426" w:firstLine="567"/>
        <w:jc w:val="both"/>
        <w:rPr>
          <w:szCs w:val="28"/>
          <w:lang w:val="sv-SE"/>
        </w:rPr>
      </w:pPr>
      <w:r>
        <w:rPr>
          <w:szCs w:val="28"/>
          <w:lang w:val="sv-SE"/>
        </w:rPr>
        <w:t xml:space="preserve">Salah satu upaya untuk dapat mewujudkan tujuan dan sasaran IAIN Purwokerto tersebut telah diterbitkan </w:t>
      </w:r>
      <w:r w:rsidRPr="00E51D09">
        <w:rPr>
          <w:color w:val="000000" w:themeColor="text1"/>
          <w:szCs w:val="28"/>
          <w:lang w:val="sv-SE"/>
        </w:rPr>
        <w:t>Surat Keputusan Ketua Sekolah Tinggi</w:t>
      </w:r>
      <w:r w:rsidRPr="005B4681">
        <w:rPr>
          <w:color w:val="FF0000"/>
          <w:szCs w:val="28"/>
          <w:lang w:val="sv-SE"/>
        </w:rPr>
        <w:t xml:space="preserve"> </w:t>
      </w:r>
      <w:r>
        <w:rPr>
          <w:szCs w:val="28"/>
          <w:lang w:val="sv-SE"/>
        </w:rPr>
        <w:t>Agama Islam Negeri Purwokerto Nomor 175 Tahun 2011 tentang Pedoman Pelaksanaan Ujian Kompetensi Dasar Baca Tulis Al-Qur’an (BTA) serta Pengetahuan dan Pengamalan Ibadah (PPI) STAIN Purwokerto yang didasarkan atas pertimbangan bahwa untuk mengukur tingkat kemampuan mahasiswa dalam bidang baca, tulis dan hafalan Al-Qur’an serta praktek pengamalan ibadah, dipandang perlu untuk segera diterbitkan Surat Keputusan Ketua tentang Pedoman Pelaksanaan Ujian Kompetensi Dasar BTA dan PPI STAIN Purwokertto.</w:t>
      </w:r>
      <w:r>
        <w:rPr>
          <w:rStyle w:val="FootnoteReference"/>
          <w:szCs w:val="28"/>
          <w:lang w:val="sv-SE"/>
        </w:rPr>
        <w:footnoteReference w:id="3"/>
      </w:r>
    </w:p>
    <w:p w:rsidR="00414F4E" w:rsidRDefault="00414F4E" w:rsidP="00414F4E">
      <w:pPr>
        <w:widowControl w:val="0"/>
        <w:spacing w:line="360" w:lineRule="auto"/>
        <w:ind w:left="426" w:firstLine="567"/>
        <w:jc w:val="both"/>
        <w:rPr>
          <w:szCs w:val="28"/>
          <w:lang w:val="sv-SE"/>
        </w:rPr>
      </w:pPr>
      <w:r>
        <w:rPr>
          <w:szCs w:val="28"/>
          <w:lang w:val="sv-SE"/>
        </w:rPr>
        <w:t>Adapun materi yang diujikan dalam pelaksanaan Ujian Kompetensi Dasar BTA dan PPI meliputi empat komponen yaitu :</w:t>
      </w:r>
    </w:p>
    <w:p w:rsidR="00414F4E" w:rsidRDefault="00414F4E" w:rsidP="00414F4E">
      <w:pPr>
        <w:pStyle w:val="ListParagraph"/>
        <w:widowControl w:val="0"/>
        <w:numPr>
          <w:ilvl w:val="0"/>
          <w:numId w:val="2"/>
        </w:numPr>
        <w:spacing w:line="360" w:lineRule="auto"/>
        <w:ind w:left="709" w:hanging="283"/>
        <w:jc w:val="both"/>
        <w:rPr>
          <w:szCs w:val="28"/>
          <w:lang w:val="sv-SE"/>
        </w:rPr>
      </w:pPr>
      <w:r>
        <w:rPr>
          <w:szCs w:val="28"/>
          <w:lang w:val="sv-SE"/>
        </w:rPr>
        <w:t>Membaca Al-Qur’an secara tartil</w:t>
      </w:r>
    </w:p>
    <w:p w:rsidR="00414F4E" w:rsidRDefault="00414F4E" w:rsidP="00414F4E">
      <w:pPr>
        <w:pStyle w:val="ListParagraph"/>
        <w:widowControl w:val="0"/>
        <w:numPr>
          <w:ilvl w:val="0"/>
          <w:numId w:val="2"/>
        </w:numPr>
        <w:spacing w:line="360" w:lineRule="auto"/>
        <w:ind w:left="709" w:hanging="283"/>
        <w:jc w:val="both"/>
        <w:rPr>
          <w:szCs w:val="28"/>
          <w:lang w:val="sv-SE"/>
        </w:rPr>
      </w:pPr>
      <w:r>
        <w:rPr>
          <w:szCs w:val="28"/>
          <w:lang w:val="sv-SE"/>
        </w:rPr>
        <w:t>Menghafal Al-Qur’an, Juz ’Amma</w:t>
      </w:r>
    </w:p>
    <w:p w:rsidR="00414F4E" w:rsidRDefault="00414F4E" w:rsidP="00414F4E">
      <w:pPr>
        <w:pStyle w:val="ListParagraph"/>
        <w:widowControl w:val="0"/>
        <w:numPr>
          <w:ilvl w:val="0"/>
          <w:numId w:val="2"/>
        </w:numPr>
        <w:spacing w:line="360" w:lineRule="auto"/>
        <w:ind w:left="709" w:hanging="283"/>
        <w:jc w:val="both"/>
        <w:rPr>
          <w:szCs w:val="28"/>
          <w:lang w:val="sv-SE"/>
        </w:rPr>
      </w:pPr>
      <w:r>
        <w:rPr>
          <w:szCs w:val="28"/>
          <w:lang w:val="sv-SE"/>
        </w:rPr>
        <w:t>Menulis kalimat Arab (imla’)</w:t>
      </w:r>
    </w:p>
    <w:p w:rsidR="00414F4E" w:rsidRDefault="00414F4E" w:rsidP="00414F4E">
      <w:pPr>
        <w:pStyle w:val="ListParagraph"/>
        <w:widowControl w:val="0"/>
        <w:numPr>
          <w:ilvl w:val="0"/>
          <w:numId w:val="2"/>
        </w:numPr>
        <w:spacing w:line="360" w:lineRule="auto"/>
        <w:ind w:left="709" w:hanging="283"/>
        <w:jc w:val="both"/>
        <w:rPr>
          <w:szCs w:val="28"/>
          <w:lang w:val="sv-SE"/>
        </w:rPr>
      </w:pPr>
      <w:r>
        <w:rPr>
          <w:szCs w:val="28"/>
          <w:lang w:val="sv-SE"/>
        </w:rPr>
        <w:t>Pengamalan ibadah praktis (thaharoh, sholat, puasa, zakat, dan haji).</w:t>
      </w:r>
      <w:r>
        <w:rPr>
          <w:rStyle w:val="FootnoteReference"/>
          <w:szCs w:val="28"/>
          <w:lang w:val="sv-SE"/>
        </w:rPr>
        <w:footnoteReference w:id="4"/>
      </w:r>
    </w:p>
    <w:p w:rsidR="00414F4E" w:rsidRDefault="00414F4E" w:rsidP="00414F4E">
      <w:pPr>
        <w:widowControl w:val="0"/>
        <w:spacing w:line="360" w:lineRule="auto"/>
        <w:ind w:left="426" w:firstLine="567"/>
        <w:jc w:val="both"/>
        <w:rPr>
          <w:szCs w:val="28"/>
          <w:lang w:val="sv-SE"/>
        </w:rPr>
      </w:pPr>
      <w:r>
        <w:rPr>
          <w:szCs w:val="28"/>
          <w:lang w:val="sv-SE"/>
        </w:rPr>
        <w:t>Pelaksana Ujian Kompetensi Dasar BTA dan PPI adalah Lembaga Penjaminan Mutu (LPM). Dalam teknis pelaksanaannya melalui tahapan ujian yang menunjukkan bahwa ujian tahfidz atau hafalan Al-Qur’an baru bisa ditempuh manakala ujian tartil dan imla’ telah lulus. Dengan demikian hafalan Al-Qur’an menduduki posisi tertinggi dalam program Ujian BTA IAIN Purwokerto.</w:t>
      </w:r>
    </w:p>
    <w:p w:rsidR="00414F4E" w:rsidRDefault="00414F4E" w:rsidP="00414F4E">
      <w:pPr>
        <w:widowControl w:val="0"/>
        <w:spacing w:line="360" w:lineRule="auto"/>
        <w:ind w:left="426" w:firstLine="567"/>
        <w:jc w:val="both"/>
        <w:rPr>
          <w:szCs w:val="28"/>
          <w:lang w:val="sv-SE"/>
        </w:rPr>
      </w:pPr>
      <w:r>
        <w:rPr>
          <w:szCs w:val="28"/>
          <w:lang w:val="sv-SE"/>
        </w:rPr>
        <w:t xml:space="preserve">Di tengah krisis moral bangsa ini dan kehausan umat Muslim akan </w:t>
      </w:r>
      <w:r>
        <w:rPr>
          <w:szCs w:val="28"/>
          <w:lang w:val="sv-SE"/>
        </w:rPr>
        <w:lastRenderedPageBreak/>
        <w:t>generasi yang Qur’ani, IAIN Purwokerto tampil menyongsong mahasiswa baru dengan program BTA, Memperkenalkan Al-Qur’an, membudayakan Al-Qur’an menjadi milik para mahasiswa untuk mengisi kalbu mereka dengan hafalan Al-Qur’an, sehingga dapat dipastikan setiap sarjana lulusan IAIN Purwokerto dapat membaca dan menulis, serta hafal surat-surat dalam Juz ’Amma yang pada gilirannya akan menjadi pemimpin keluarga, masyarakat maupun kelembagaan dengan cahaya Al-Qur’an yang menerangi setiap langkahnya di dalam menegakkan kebenaran dan keadilan.</w:t>
      </w:r>
    </w:p>
    <w:p w:rsidR="00414F4E" w:rsidRDefault="00414F4E" w:rsidP="00414F4E">
      <w:pPr>
        <w:widowControl w:val="0"/>
        <w:spacing w:line="360" w:lineRule="auto"/>
        <w:ind w:left="426" w:firstLine="567"/>
        <w:jc w:val="both"/>
        <w:rPr>
          <w:szCs w:val="28"/>
          <w:lang w:val="sv-SE"/>
        </w:rPr>
      </w:pPr>
      <w:r>
        <w:rPr>
          <w:szCs w:val="28"/>
          <w:lang w:val="sv-SE"/>
        </w:rPr>
        <w:t>Program Studi Pendidikan Guru Madrasah Ibtidaiyah (PGMI) Jurusan Pendidikan Madrasah FTIK IAIN Purwokerto bertujuan menghasilkan guru Madrasah Ibtidaiyah (MI) dan Sekolah dasar (SD) yang profesional dan memiliki komitmen terhadap keunggulan kompetensi, kompetitif dan inovatif. Bahkan melalui program Ujian BTA dengan kepemilikan hafalan Al-Qur’an akan memberikan nilai plus bagi predikat Guru MI dan SD yang profesional dan Qur’ani serta memiliki komitmen terhadap keunggulan kompetensi kompetitif dan inovatif.</w:t>
      </w:r>
    </w:p>
    <w:p w:rsidR="00414F4E" w:rsidRDefault="00414F4E" w:rsidP="00414F4E">
      <w:pPr>
        <w:widowControl w:val="0"/>
        <w:spacing w:line="360" w:lineRule="auto"/>
        <w:ind w:left="426" w:firstLine="567"/>
        <w:jc w:val="both"/>
        <w:rPr>
          <w:szCs w:val="28"/>
          <w:lang w:val="sv-SE"/>
        </w:rPr>
      </w:pPr>
      <w:r>
        <w:rPr>
          <w:szCs w:val="28"/>
          <w:lang w:val="sv-SE"/>
        </w:rPr>
        <w:t>Kenyataan yang ada berdasarkan wawancara dengan para mahasiswa prodi PGMI mereka berasal dari latar pendidikan menengah yang beragam juga lingkungan sosial yang beragam pula. Sehingga kebanyakan mereka untuk dapat lulus Ujian BTA menempuh jalur wajib nyantri yang pada gilirannya akan lebih terarah dalam merealisasikan proses belajar penghafalan Al-Qur’an.</w:t>
      </w:r>
    </w:p>
    <w:p w:rsidR="00414F4E" w:rsidRDefault="00414F4E" w:rsidP="00414F4E">
      <w:pPr>
        <w:widowControl w:val="0"/>
        <w:spacing w:line="360" w:lineRule="auto"/>
        <w:ind w:left="426" w:firstLine="567"/>
        <w:jc w:val="both"/>
        <w:rPr>
          <w:szCs w:val="28"/>
          <w:lang w:val="sv-SE"/>
        </w:rPr>
      </w:pPr>
      <w:r>
        <w:rPr>
          <w:szCs w:val="28"/>
          <w:lang w:val="sv-SE"/>
        </w:rPr>
        <w:t>Untuk itu perlu diadakan penelitian dan pembuktian mengenai proses belajar penghafalan Al-Qur’an berdasarkan pengamatan dan pengumpulan data, analisis dan interpretasi hasil analisis yang nantinya menghasilkan suatu kesimpulan yang dapat diyakini kebenarannya.</w:t>
      </w:r>
    </w:p>
    <w:p w:rsidR="00414F4E" w:rsidRDefault="00414F4E" w:rsidP="00414F4E">
      <w:pPr>
        <w:widowControl w:val="0"/>
        <w:spacing w:line="360" w:lineRule="auto"/>
        <w:ind w:left="426" w:firstLine="567"/>
        <w:jc w:val="both"/>
        <w:rPr>
          <w:szCs w:val="28"/>
          <w:lang w:val="sv-SE"/>
        </w:rPr>
      </w:pPr>
      <w:r>
        <w:rPr>
          <w:szCs w:val="28"/>
          <w:lang w:val="sv-SE"/>
        </w:rPr>
        <w:t xml:space="preserve">Oleh karena itu penulis tertarik untuk melaksanakan/melakukan penelitian tentang proses belajar penghafalan Al-Qur’an pada mahasiswa Prodi PGMI Jurusan Pendidikan Madrasah FTIK IAIN Purwokerto Tahun </w:t>
      </w:r>
      <w:r>
        <w:rPr>
          <w:szCs w:val="28"/>
          <w:lang w:val="sv-SE"/>
        </w:rPr>
        <w:lastRenderedPageBreak/>
        <w:t>Akademik 2015 - 2016 sebagai studi kasus dalam program BTA.</w:t>
      </w:r>
    </w:p>
    <w:p w:rsidR="00414F4E" w:rsidRDefault="00414F4E" w:rsidP="00414F4E">
      <w:pPr>
        <w:pStyle w:val="ListParagraph"/>
        <w:widowControl w:val="0"/>
        <w:numPr>
          <w:ilvl w:val="0"/>
          <w:numId w:val="1"/>
        </w:numPr>
        <w:spacing w:line="360" w:lineRule="auto"/>
        <w:ind w:left="426" w:hanging="426"/>
        <w:jc w:val="both"/>
        <w:rPr>
          <w:b/>
          <w:szCs w:val="28"/>
          <w:lang w:val="sv-SE"/>
        </w:rPr>
      </w:pPr>
      <w:r>
        <w:rPr>
          <w:b/>
          <w:szCs w:val="28"/>
          <w:lang w:val="sv-SE"/>
        </w:rPr>
        <w:t>Rumusan Masalah</w:t>
      </w:r>
    </w:p>
    <w:p w:rsidR="00414F4E" w:rsidRPr="00AD19F9" w:rsidRDefault="00414F4E" w:rsidP="00414F4E">
      <w:pPr>
        <w:widowControl w:val="0"/>
        <w:spacing w:line="120" w:lineRule="auto"/>
        <w:jc w:val="both"/>
        <w:rPr>
          <w:b/>
          <w:szCs w:val="28"/>
          <w:lang w:val="sv-SE"/>
        </w:rPr>
      </w:pPr>
    </w:p>
    <w:p w:rsidR="00414F4E" w:rsidRDefault="00414F4E" w:rsidP="00414F4E">
      <w:pPr>
        <w:widowControl w:val="0"/>
        <w:spacing w:line="360" w:lineRule="auto"/>
        <w:ind w:left="426" w:firstLine="567"/>
        <w:jc w:val="both"/>
        <w:rPr>
          <w:szCs w:val="28"/>
          <w:lang w:val="sv-SE"/>
        </w:rPr>
      </w:pPr>
      <w:r>
        <w:rPr>
          <w:szCs w:val="28"/>
          <w:lang w:val="sv-SE"/>
        </w:rPr>
        <w:t>Berdasarkan latar belakang masalah tersebut di atas maka yang menjadi permasalahan dalam penelitian ini adalah :</w:t>
      </w:r>
    </w:p>
    <w:p w:rsidR="00414F4E" w:rsidRDefault="00414F4E" w:rsidP="00414F4E">
      <w:pPr>
        <w:widowControl w:val="0"/>
        <w:spacing w:line="360" w:lineRule="auto"/>
        <w:ind w:left="426"/>
        <w:jc w:val="both"/>
        <w:rPr>
          <w:szCs w:val="28"/>
          <w:lang w:val="sv-SE"/>
        </w:rPr>
      </w:pPr>
      <w:r>
        <w:rPr>
          <w:szCs w:val="28"/>
          <w:lang w:val="sv-SE"/>
        </w:rPr>
        <w:t xml:space="preserve">”Bagaimana proses belajar penghafalan Al-Qur’an pada mahasiswa program studi Pendidikan Guru Madrasah Ibtidaiyah (PGMI) Jurusan Pendidikan Madrasah FTIK IAIN Purwokerto Tahun Akademik 2015 – 2016” </w:t>
      </w:r>
    </w:p>
    <w:p w:rsidR="00414F4E" w:rsidRPr="00E30F31" w:rsidRDefault="00414F4E" w:rsidP="00414F4E">
      <w:pPr>
        <w:widowControl w:val="0"/>
        <w:spacing w:line="360" w:lineRule="auto"/>
        <w:ind w:left="284"/>
        <w:jc w:val="both"/>
        <w:rPr>
          <w:szCs w:val="28"/>
          <w:lang w:val="sv-SE"/>
        </w:rPr>
      </w:pPr>
    </w:p>
    <w:p w:rsidR="00414F4E" w:rsidRDefault="00414F4E" w:rsidP="00414F4E">
      <w:pPr>
        <w:pStyle w:val="ListParagraph"/>
        <w:widowControl w:val="0"/>
        <w:numPr>
          <w:ilvl w:val="0"/>
          <w:numId w:val="1"/>
        </w:numPr>
        <w:spacing w:line="360" w:lineRule="auto"/>
        <w:ind w:left="426" w:hanging="426"/>
        <w:jc w:val="both"/>
        <w:rPr>
          <w:b/>
          <w:szCs w:val="28"/>
          <w:lang w:val="sv-SE"/>
        </w:rPr>
      </w:pPr>
      <w:r>
        <w:rPr>
          <w:b/>
          <w:szCs w:val="28"/>
          <w:lang w:val="sv-SE"/>
        </w:rPr>
        <w:t>Tujuan dan Signifikansi</w:t>
      </w:r>
    </w:p>
    <w:p w:rsidR="00414F4E" w:rsidRPr="00AD19F9" w:rsidRDefault="00414F4E" w:rsidP="00414F4E">
      <w:pPr>
        <w:widowControl w:val="0"/>
        <w:spacing w:line="120" w:lineRule="auto"/>
        <w:jc w:val="both"/>
        <w:rPr>
          <w:b/>
          <w:szCs w:val="28"/>
          <w:lang w:val="sv-SE"/>
        </w:rPr>
      </w:pPr>
    </w:p>
    <w:p w:rsidR="00414F4E" w:rsidRDefault="00414F4E" w:rsidP="00414F4E">
      <w:pPr>
        <w:pStyle w:val="ListParagraph"/>
        <w:widowControl w:val="0"/>
        <w:numPr>
          <w:ilvl w:val="0"/>
          <w:numId w:val="3"/>
        </w:numPr>
        <w:spacing w:line="360" w:lineRule="auto"/>
        <w:ind w:left="709" w:hanging="283"/>
        <w:jc w:val="both"/>
        <w:rPr>
          <w:b/>
          <w:szCs w:val="28"/>
          <w:lang w:val="sv-SE"/>
        </w:rPr>
      </w:pPr>
      <w:r>
        <w:rPr>
          <w:b/>
          <w:szCs w:val="28"/>
          <w:lang w:val="sv-SE"/>
        </w:rPr>
        <w:t>Tujuan Penelitian</w:t>
      </w:r>
    </w:p>
    <w:p w:rsidR="00414F4E" w:rsidRPr="00E30F31" w:rsidRDefault="00414F4E" w:rsidP="00414F4E">
      <w:pPr>
        <w:widowControl w:val="0"/>
        <w:spacing w:line="360" w:lineRule="auto"/>
        <w:ind w:left="709" w:firstLine="567"/>
        <w:jc w:val="both"/>
        <w:rPr>
          <w:szCs w:val="28"/>
          <w:lang w:val="sv-SE"/>
        </w:rPr>
      </w:pPr>
      <w:r>
        <w:rPr>
          <w:szCs w:val="28"/>
          <w:lang w:val="sv-SE"/>
        </w:rPr>
        <w:t>Adapun yang menjadi tujuan dalam penelitian ini adalah untuk mengetahui ”proses belajar penghafalan Al-Qur’an pada mahasiswa program studi Pendidikan Guru Madrasah Ibtidaiyah (PGMI) Jurusan Pendidikan Madrasah FTIK IAIN Purwokerto Tahun Akademik 2015 – 2016.</w:t>
      </w:r>
    </w:p>
    <w:p w:rsidR="00414F4E" w:rsidRDefault="00414F4E" w:rsidP="00414F4E">
      <w:pPr>
        <w:pStyle w:val="ListParagraph"/>
        <w:widowControl w:val="0"/>
        <w:numPr>
          <w:ilvl w:val="0"/>
          <w:numId w:val="3"/>
        </w:numPr>
        <w:spacing w:line="360" w:lineRule="auto"/>
        <w:ind w:left="709" w:hanging="283"/>
        <w:jc w:val="both"/>
        <w:rPr>
          <w:b/>
          <w:szCs w:val="28"/>
          <w:lang w:val="sv-SE"/>
        </w:rPr>
      </w:pPr>
      <w:r>
        <w:rPr>
          <w:b/>
          <w:szCs w:val="28"/>
          <w:lang w:val="sv-SE"/>
        </w:rPr>
        <w:t>Signifikansi Penelitian</w:t>
      </w:r>
    </w:p>
    <w:p w:rsidR="00414F4E" w:rsidRDefault="00414F4E" w:rsidP="00414F4E">
      <w:pPr>
        <w:pStyle w:val="ListParagraph"/>
        <w:widowControl w:val="0"/>
        <w:numPr>
          <w:ilvl w:val="0"/>
          <w:numId w:val="4"/>
        </w:numPr>
        <w:spacing w:line="360" w:lineRule="auto"/>
        <w:ind w:left="993" w:hanging="284"/>
        <w:jc w:val="both"/>
        <w:rPr>
          <w:szCs w:val="28"/>
          <w:lang w:val="sv-SE"/>
        </w:rPr>
      </w:pPr>
      <w:r>
        <w:rPr>
          <w:szCs w:val="28"/>
          <w:lang w:val="sv-SE"/>
        </w:rPr>
        <w:t>Sebagai masukan (input) bagi dosen mata kuliah BTA dan PPI juga sebagai masukan (input) bagi Lembaga Penjaminan Mutu (LPM)</w:t>
      </w:r>
    </w:p>
    <w:p w:rsidR="00414F4E" w:rsidRDefault="00414F4E" w:rsidP="00414F4E">
      <w:pPr>
        <w:pStyle w:val="ListParagraph"/>
        <w:widowControl w:val="0"/>
        <w:numPr>
          <w:ilvl w:val="0"/>
          <w:numId w:val="4"/>
        </w:numPr>
        <w:spacing w:line="360" w:lineRule="auto"/>
        <w:ind w:left="993" w:hanging="284"/>
        <w:jc w:val="both"/>
        <w:rPr>
          <w:szCs w:val="28"/>
          <w:lang w:val="sv-SE"/>
        </w:rPr>
      </w:pPr>
      <w:r>
        <w:rPr>
          <w:szCs w:val="28"/>
          <w:lang w:val="sv-SE"/>
        </w:rPr>
        <w:t>Sebagai masukan bagi mahasiswa dalam mempertimbangkan proses belajar penghafalan Al-Qur’an</w:t>
      </w:r>
    </w:p>
    <w:p w:rsidR="00414F4E" w:rsidRPr="00E30F31" w:rsidRDefault="00414F4E" w:rsidP="00414F4E">
      <w:pPr>
        <w:pStyle w:val="ListParagraph"/>
        <w:widowControl w:val="0"/>
        <w:numPr>
          <w:ilvl w:val="0"/>
          <w:numId w:val="4"/>
        </w:numPr>
        <w:spacing w:line="360" w:lineRule="auto"/>
        <w:ind w:left="993" w:hanging="284"/>
        <w:jc w:val="both"/>
        <w:rPr>
          <w:szCs w:val="28"/>
          <w:lang w:val="sv-SE"/>
        </w:rPr>
      </w:pPr>
      <w:r>
        <w:rPr>
          <w:szCs w:val="28"/>
          <w:lang w:val="sv-SE"/>
        </w:rPr>
        <w:t>Untuk menambah khasanah pustaka.</w:t>
      </w:r>
    </w:p>
    <w:p w:rsidR="00414F4E" w:rsidRPr="004D2F0D" w:rsidRDefault="00414F4E" w:rsidP="00414F4E">
      <w:pPr>
        <w:widowControl w:val="0"/>
        <w:spacing w:line="360" w:lineRule="auto"/>
        <w:jc w:val="both"/>
        <w:rPr>
          <w:b/>
          <w:szCs w:val="28"/>
          <w:lang w:val="sv-SE"/>
        </w:rPr>
      </w:pPr>
    </w:p>
    <w:p w:rsidR="00414F4E" w:rsidRDefault="00414F4E" w:rsidP="00414F4E">
      <w:pPr>
        <w:pStyle w:val="ListParagraph"/>
        <w:widowControl w:val="0"/>
        <w:numPr>
          <w:ilvl w:val="0"/>
          <w:numId w:val="1"/>
        </w:numPr>
        <w:spacing w:line="360" w:lineRule="auto"/>
        <w:ind w:left="426" w:hanging="426"/>
        <w:jc w:val="both"/>
        <w:rPr>
          <w:b/>
          <w:szCs w:val="28"/>
          <w:lang w:val="sv-SE"/>
        </w:rPr>
      </w:pPr>
      <w:r>
        <w:rPr>
          <w:b/>
          <w:szCs w:val="28"/>
          <w:lang w:val="sv-SE"/>
        </w:rPr>
        <w:t>Telaah Pustaka</w:t>
      </w:r>
    </w:p>
    <w:p w:rsidR="00414F4E" w:rsidRPr="00AD19F9" w:rsidRDefault="00414F4E" w:rsidP="00414F4E">
      <w:pPr>
        <w:widowControl w:val="0"/>
        <w:spacing w:line="120" w:lineRule="auto"/>
        <w:jc w:val="both"/>
        <w:rPr>
          <w:b/>
          <w:szCs w:val="28"/>
          <w:lang w:val="sv-SE"/>
        </w:rPr>
      </w:pPr>
    </w:p>
    <w:p w:rsidR="00414F4E" w:rsidRDefault="00414F4E" w:rsidP="00414F4E">
      <w:pPr>
        <w:widowControl w:val="0"/>
        <w:spacing w:line="360" w:lineRule="auto"/>
        <w:ind w:left="426" w:firstLine="567"/>
        <w:jc w:val="both"/>
        <w:rPr>
          <w:szCs w:val="28"/>
          <w:lang w:val="sv-SE"/>
        </w:rPr>
      </w:pPr>
      <w:r>
        <w:rPr>
          <w:szCs w:val="28"/>
          <w:lang w:val="sv-SE"/>
        </w:rPr>
        <w:t xml:space="preserve">Telaah pustaka sangat diperlukan dalam setiap penelitian untuk mencari teori-teori maupun generalisasi yang dapat dijadikan dasar pemikiran dalam penyusunan laporan penelitian serta menjadi dasar pijakan bagi peneliti dalam </w:t>
      </w:r>
      <w:r>
        <w:rPr>
          <w:szCs w:val="28"/>
          <w:lang w:val="sv-SE"/>
        </w:rPr>
        <w:lastRenderedPageBreak/>
        <w:t>memposisikan penelitiannya.</w:t>
      </w:r>
    </w:p>
    <w:p w:rsidR="00414F4E" w:rsidRDefault="00414F4E" w:rsidP="00414F4E">
      <w:pPr>
        <w:widowControl w:val="0"/>
        <w:spacing w:line="360" w:lineRule="auto"/>
        <w:ind w:left="426" w:firstLine="567"/>
        <w:jc w:val="both"/>
        <w:rPr>
          <w:szCs w:val="28"/>
          <w:lang w:val="sv-SE"/>
        </w:rPr>
      </w:pPr>
      <w:r>
        <w:rPr>
          <w:szCs w:val="28"/>
          <w:lang w:val="sv-SE"/>
        </w:rPr>
        <w:t>Melalui tinjauan pustaka penulis kemukakan beberapa buku yang membahas tentang menghafal Al-Qur’an. Di antaranya buku yang berjudul ”</w:t>
      </w:r>
      <w:r w:rsidRPr="004873D6">
        <w:rPr>
          <w:i/>
          <w:szCs w:val="28"/>
          <w:lang w:val="sv-SE"/>
        </w:rPr>
        <w:t>9 Cara Praktis Menghafal Al-Qur’an</w:t>
      </w:r>
      <w:r>
        <w:rPr>
          <w:szCs w:val="28"/>
          <w:lang w:val="sv-SE"/>
        </w:rPr>
        <w:t>” yang ditulis oleh Sa’dullah, dalam buku tersebut membahas tentang kaidah umum menghafal Al-Qur’an di antaranya keutamaan menghafal Al-Qur’an, syarat-syarat menghafal Al-Qur’an. Metode dan memelihara hafalan Al-Qur’an.</w:t>
      </w:r>
    </w:p>
    <w:p w:rsidR="00414F4E" w:rsidRDefault="00414F4E" w:rsidP="00414F4E">
      <w:pPr>
        <w:widowControl w:val="0"/>
        <w:spacing w:line="360" w:lineRule="auto"/>
        <w:ind w:left="426" w:firstLine="567"/>
        <w:jc w:val="both"/>
        <w:rPr>
          <w:szCs w:val="28"/>
          <w:lang w:val="sv-SE"/>
        </w:rPr>
      </w:pPr>
      <w:r>
        <w:rPr>
          <w:szCs w:val="28"/>
          <w:lang w:val="sv-SE"/>
        </w:rPr>
        <w:t>Sementara Abdurrab Nawabuddin dalam bukunya yang berjudul ”</w:t>
      </w:r>
      <w:r w:rsidRPr="00D11F52">
        <w:rPr>
          <w:i/>
          <w:szCs w:val="28"/>
          <w:lang w:val="sv-SE"/>
        </w:rPr>
        <w:t>Kaifa Tahfazhul Qur’an (</w:t>
      </w:r>
      <w:r>
        <w:rPr>
          <w:i/>
          <w:szCs w:val="28"/>
          <w:lang w:val="sv-SE"/>
        </w:rPr>
        <w:t>T</w:t>
      </w:r>
      <w:r w:rsidRPr="00D11F52">
        <w:rPr>
          <w:i/>
          <w:szCs w:val="28"/>
          <w:lang w:val="sv-SE"/>
        </w:rPr>
        <w:t>eknik Menghafal Al-Qur’an</w:t>
      </w:r>
      <w:r>
        <w:rPr>
          <w:i/>
          <w:szCs w:val="28"/>
          <w:lang w:val="sv-SE"/>
        </w:rPr>
        <w:t>)</w:t>
      </w:r>
      <w:r w:rsidRPr="00D11F52">
        <w:rPr>
          <w:i/>
          <w:szCs w:val="28"/>
          <w:lang w:val="sv-SE"/>
        </w:rPr>
        <w:t>”.</w:t>
      </w:r>
      <w:r>
        <w:rPr>
          <w:szCs w:val="28"/>
          <w:lang w:val="sv-SE"/>
        </w:rPr>
        <w:t xml:space="preserve"> Buku tersebut berisi tentang Keutamaan Al-Qur’an dan memeliharanya, Cara menghafal Al-Qur’an, dan melestarikan hafalan Al-Qur’an dan bahaya kelupaan.</w:t>
      </w:r>
    </w:p>
    <w:p w:rsidR="00414F4E" w:rsidRDefault="00414F4E" w:rsidP="00414F4E">
      <w:pPr>
        <w:widowControl w:val="0"/>
        <w:spacing w:line="360" w:lineRule="auto"/>
        <w:ind w:left="426" w:firstLine="567"/>
        <w:jc w:val="both"/>
        <w:rPr>
          <w:szCs w:val="28"/>
          <w:lang w:val="sv-SE"/>
        </w:rPr>
      </w:pPr>
      <w:r>
        <w:rPr>
          <w:szCs w:val="28"/>
          <w:lang w:val="sv-SE"/>
        </w:rPr>
        <w:t>Imam An-Nawawi dalam bukunya yang berjudul ”</w:t>
      </w:r>
      <w:r w:rsidRPr="00D11F52">
        <w:rPr>
          <w:i/>
          <w:szCs w:val="28"/>
          <w:lang w:val="sv-SE"/>
        </w:rPr>
        <w:t xml:space="preserve">Adab dan </w:t>
      </w:r>
      <w:r>
        <w:rPr>
          <w:i/>
          <w:szCs w:val="28"/>
          <w:lang w:val="sv-SE"/>
        </w:rPr>
        <w:t>T</w:t>
      </w:r>
      <w:r w:rsidRPr="00D11F52">
        <w:rPr>
          <w:i/>
          <w:szCs w:val="28"/>
          <w:lang w:val="sv-SE"/>
        </w:rPr>
        <w:t>ata Cara Menjaga Al-Qur’an</w:t>
      </w:r>
      <w:r>
        <w:rPr>
          <w:szCs w:val="28"/>
          <w:lang w:val="sv-SE"/>
        </w:rPr>
        <w:t>”. Dimana dalam buku tersebut membahas tentang keutamaan pembaca Al-Qur’an dan pengkajiannya, menghormati ahli Qur’an, adab-adab pengajaran Al-Qur’an dan pelajarannya, adab-adab penghafal Al-Qur’an, adab-adab semua manusia terhadap Mushaf Al-Qur’an, penulisan Al-Qur’an dan penghormatan terhadap Mushaf Al-Qur’an, ayat dan surat yang dianjurkan membacanya dalam waktu tertentu. Dalam buku ini diterangkan bagaimana kewajiban seseorang dalam menghormati, menghargai, dan menjaga Al-Qur’an, baik ketika membacanya, mempelajarinya, menghafalkannya, maupun mengamalkannya.</w:t>
      </w:r>
    </w:p>
    <w:p w:rsidR="00414F4E" w:rsidRDefault="00414F4E" w:rsidP="00414F4E">
      <w:pPr>
        <w:widowControl w:val="0"/>
        <w:spacing w:line="360" w:lineRule="auto"/>
        <w:ind w:left="426" w:firstLine="567"/>
        <w:jc w:val="both"/>
        <w:rPr>
          <w:szCs w:val="28"/>
          <w:lang w:val="sv-SE"/>
        </w:rPr>
      </w:pPr>
      <w:r>
        <w:rPr>
          <w:szCs w:val="28"/>
          <w:lang w:val="sv-SE"/>
        </w:rPr>
        <w:t>Ali Mustafa Ya’kub dalam bukunya yang berjudul ”</w:t>
      </w:r>
      <w:r w:rsidRPr="00D11F52">
        <w:rPr>
          <w:i/>
          <w:szCs w:val="28"/>
          <w:lang w:val="sv-SE"/>
        </w:rPr>
        <w:t>Nasehat Nabi Kepada Pembaca dan Penghafal Al-Qur’an</w:t>
      </w:r>
      <w:r>
        <w:rPr>
          <w:szCs w:val="28"/>
          <w:lang w:val="sv-SE"/>
        </w:rPr>
        <w:t>, yang di dalamnya berisikan tentang kumpulan hadits-hadits Rasulullah yang ditujukan kepada para pembaca dan penghafal Al-Qur’an.</w:t>
      </w:r>
    </w:p>
    <w:p w:rsidR="00414F4E" w:rsidRDefault="00414F4E" w:rsidP="00414F4E">
      <w:pPr>
        <w:widowControl w:val="0"/>
        <w:spacing w:line="360" w:lineRule="auto"/>
        <w:ind w:left="426" w:firstLine="567"/>
        <w:jc w:val="both"/>
        <w:rPr>
          <w:szCs w:val="28"/>
          <w:lang w:val="sv-SE"/>
        </w:rPr>
      </w:pPr>
      <w:r>
        <w:rPr>
          <w:szCs w:val="28"/>
          <w:lang w:val="sv-SE"/>
        </w:rPr>
        <w:t>Dari buku-buku tersebut penulis akan mencoba menguraikan lebih rinci lagi tentang proses belajar menghafal Al-Qur’an.</w:t>
      </w:r>
    </w:p>
    <w:p w:rsidR="00414F4E" w:rsidRDefault="00414F4E" w:rsidP="00414F4E">
      <w:pPr>
        <w:widowControl w:val="0"/>
        <w:spacing w:line="360" w:lineRule="auto"/>
        <w:ind w:left="426" w:firstLine="567"/>
        <w:jc w:val="both"/>
        <w:rPr>
          <w:color w:val="000000"/>
        </w:rPr>
      </w:pPr>
      <w:r>
        <w:rPr>
          <w:szCs w:val="28"/>
          <w:lang w:val="sv-SE"/>
        </w:rPr>
        <w:t>Beberapa hasil penelitian terdahulu yang memiliki relevansi, seperti</w:t>
      </w:r>
      <w:r w:rsidRPr="003B73CD">
        <w:rPr>
          <w:color w:val="000000"/>
        </w:rPr>
        <w:t xml:space="preserve"> H.M. Bunyamin Yusuf dalam </w:t>
      </w:r>
      <w:r w:rsidR="005D4581">
        <w:rPr>
          <w:color w:val="000000"/>
        </w:rPr>
        <w:t>T</w:t>
      </w:r>
      <w:r w:rsidRPr="003B73CD">
        <w:rPr>
          <w:color w:val="000000"/>
        </w:rPr>
        <w:t xml:space="preserve">esisnya (tahun 1994) pada </w:t>
      </w:r>
      <w:r w:rsidR="005D4581">
        <w:rPr>
          <w:color w:val="000000"/>
        </w:rPr>
        <w:t>P</w:t>
      </w:r>
      <w:r w:rsidRPr="003B73CD">
        <w:rPr>
          <w:color w:val="000000"/>
        </w:rPr>
        <w:t xml:space="preserve">rogram </w:t>
      </w:r>
      <w:r w:rsidR="005D4581">
        <w:rPr>
          <w:color w:val="000000"/>
        </w:rPr>
        <w:lastRenderedPageBreak/>
        <w:t>P</w:t>
      </w:r>
      <w:r w:rsidRPr="003B73CD">
        <w:rPr>
          <w:color w:val="000000"/>
        </w:rPr>
        <w:t xml:space="preserve">ascasarjana IA1N Sunan Kalijaga Yogyakarta yang berjudul </w:t>
      </w:r>
      <w:r w:rsidRPr="003B73CD">
        <w:rPr>
          <w:i/>
          <w:iCs/>
          <w:color w:val="000000"/>
        </w:rPr>
        <w:t>Tinjauan Komparatif Tentang Pendidikan T</w:t>
      </w:r>
      <w:r>
        <w:rPr>
          <w:i/>
          <w:iCs/>
          <w:color w:val="000000"/>
        </w:rPr>
        <w:t>a</w:t>
      </w:r>
      <w:r w:rsidRPr="003B73CD">
        <w:rPr>
          <w:i/>
          <w:iCs/>
          <w:color w:val="000000"/>
        </w:rPr>
        <w:t xml:space="preserve">hfidh </w:t>
      </w:r>
      <w:r>
        <w:rPr>
          <w:i/>
          <w:iCs/>
          <w:color w:val="000000"/>
        </w:rPr>
        <w:t>A</w:t>
      </w:r>
      <w:r w:rsidRPr="003B73CD">
        <w:rPr>
          <w:i/>
          <w:iCs/>
          <w:color w:val="000000"/>
        </w:rPr>
        <w:t xml:space="preserve">l-Qur'an di Indonesia dun Saudi Arabia (Sludi Kasus Madrasah Tahfidh </w:t>
      </w:r>
      <w:r>
        <w:rPr>
          <w:i/>
          <w:iCs/>
          <w:color w:val="000000"/>
        </w:rPr>
        <w:t>A</w:t>
      </w:r>
      <w:r w:rsidRPr="003B73CD">
        <w:rPr>
          <w:i/>
          <w:iCs/>
          <w:color w:val="000000"/>
        </w:rPr>
        <w:t xml:space="preserve">l-Qur'un Pondok Pesantren al-Munawwir Krapyak Yogyakarta dan Jama'ah Tahfidh </w:t>
      </w:r>
      <w:r>
        <w:rPr>
          <w:i/>
          <w:iCs/>
          <w:color w:val="000000"/>
        </w:rPr>
        <w:t>A</w:t>
      </w:r>
      <w:r w:rsidRPr="003B73CD">
        <w:rPr>
          <w:i/>
          <w:iCs/>
          <w:color w:val="000000"/>
        </w:rPr>
        <w:t xml:space="preserve">l-Qur'an Masjid </w:t>
      </w:r>
      <w:r>
        <w:rPr>
          <w:i/>
          <w:iCs/>
          <w:color w:val="000000"/>
        </w:rPr>
        <w:t>A</w:t>
      </w:r>
      <w:r w:rsidRPr="003B73CD">
        <w:rPr>
          <w:i/>
          <w:iCs/>
          <w:color w:val="000000"/>
        </w:rPr>
        <w:t>l-Haram.</w:t>
      </w:r>
      <w:r w:rsidRPr="003B73CD">
        <w:rPr>
          <w:color w:val="000000"/>
        </w:rPr>
        <w:t xml:space="preserve"> </w:t>
      </w:r>
      <w:proofErr w:type="gramStart"/>
      <w:r w:rsidRPr="003B73CD">
        <w:rPr>
          <w:color w:val="000000"/>
        </w:rPr>
        <w:t xml:space="preserve">Tesis membahas tentang perbandingan pola dan sistem pelaksanaan pendidikan tahfidh </w:t>
      </w:r>
      <w:r>
        <w:rPr>
          <w:color w:val="000000"/>
        </w:rPr>
        <w:t>A</w:t>
      </w:r>
      <w:r w:rsidRPr="003B73CD">
        <w:rPr>
          <w:color w:val="000000"/>
        </w:rPr>
        <w:t>l-Qur'an di dua pendidikan tersebut yang mencakup dasar, tujuan, materi, metode dan lingkungan sosial yang mengitarinya.</w:t>
      </w:r>
      <w:proofErr w:type="gramEnd"/>
      <w:r w:rsidRPr="003B73CD">
        <w:rPr>
          <w:color w:val="000000"/>
        </w:rPr>
        <w:t xml:space="preserve"> Penelitian ini menghasilkan bahwa sistem pendidikan tahfidh </w:t>
      </w:r>
      <w:r>
        <w:rPr>
          <w:color w:val="000000"/>
        </w:rPr>
        <w:t>A</w:t>
      </w:r>
      <w:r w:rsidRPr="003B73CD">
        <w:rPr>
          <w:color w:val="000000"/>
        </w:rPr>
        <w:t xml:space="preserve">l-Qur'an keduanya </w:t>
      </w:r>
      <w:proofErr w:type="gramStart"/>
      <w:r w:rsidRPr="003B73CD">
        <w:rPr>
          <w:color w:val="000000"/>
        </w:rPr>
        <w:t>sama</w:t>
      </w:r>
      <w:proofErr w:type="gramEnd"/>
      <w:r w:rsidRPr="003B73CD">
        <w:rPr>
          <w:color w:val="000000"/>
        </w:rPr>
        <w:t xml:space="preserve"> yaitu menggunakan sistem talaqqi atau mushafahah, hanya saja teknisnya yang berbeda. </w:t>
      </w:r>
      <w:proofErr w:type="gramStart"/>
      <w:r w:rsidRPr="003B73CD">
        <w:rPr>
          <w:color w:val="000000"/>
        </w:rPr>
        <w:t>Jama'ah tahfid</w:t>
      </w:r>
      <w:r>
        <w:rPr>
          <w:color w:val="000000"/>
        </w:rPr>
        <w:t>h</w:t>
      </w:r>
      <w:r w:rsidRPr="003B73CD">
        <w:rPr>
          <w:color w:val="000000"/>
        </w:rPr>
        <w:t xml:space="preserve"> </w:t>
      </w:r>
      <w:r>
        <w:rPr>
          <w:color w:val="000000"/>
        </w:rPr>
        <w:t>A</w:t>
      </w:r>
      <w:r w:rsidRPr="003B73CD">
        <w:rPr>
          <w:color w:val="000000"/>
        </w:rPr>
        <w:t xml:space="preserve">l-Qur'an Masjid </w:t>
      </w:r>
      <w:r>
        <w:rPr>
          <w:color w:val="000000"/>
        </w:rPr>
        <w:t>A</w:t>
      </w:r>
      <w:r w:rsidRPr="003B73CD">
        <w:rPr>
          <w:color w:val="000000"/>
        </w:rPr>
        <w:t>l-Haram lebih cermat, sebab yang menghadap kepada gurunya tidak boleh lebih dari dua orang jadi tentu simaan bacaan dapat diperiksa, lebih teliti, benar dan tidak terganggu.</w:t>
      </w:r>
      <w:proofErr w:type="gramEnd"/>
      <w:r w:rsidRPr="003B73CD">
        <w:rPr>
          <w:color w:val="000000"/>
        </w:rPr>
        <w:t xml:space="preserve"> Berbeda di madrasah tahfidh </w:t>
      </w:r>
      <w:r>
        <w:rPr>
          <w:color w:val="000000"/>
        </w:rPr>
        <w:t>A</w:t>
      </w:r>
      <w:r w:rsidRPr="003B73CD">
        <w:rPr>
          <w:color w:val="000000"/>
        </w:rPr>
        <w:t xml:space="preserve">l-Qur'an Krapyak Yogyakarta karena yang menghadap ke gurunya secara bersamaan dapat lebih dari </w:t>
      </w:r>
      <w:proofErr w:type="gramStart"/>
      <w:r w:rsidRPr="003B73CD">
        <w:rPr>
          <w:color w:val="000000"/>
        </w:rPr>
        <w:t>lima</w:t>
      </w:r>
      <w:proofErr w:type="gramEnd"/>
      <w:r w:rsidRPr="003B73CD">
        <w:rPr>
          <w:color w:val="000000"/>
        </w:rPr>
        <w:t xml:space="preserve"> orang, dan hal ini mengganggu pada penghafalan yang lainnya. Namun pada intinya penelitian tesis ini adalah menerangkan tentang adanya segi-segi persamaan dari dua segi yaitu pertama dasar dan tujuan didirikan pendidikan tahfidh itu sendiri dan kedua nampak </w:t>
      </w:r>
      <w:proofErr w:type="gramStart"/>
      <w:r w:rsidRPr="003B73CD">
        <w:rPr>
          <w:color w:val="000000"/>
        </w:rPr>
        <w:t>cara</w:t>
      </w:r>
      <w:proofErr w:type="gramEnd"/>
      <w:r w:rsidRPr="003B73CD">
        <w:rPr>
          <w:color w:val="000000"/>
        </w:rPr>
        <w:t xml:space="preserve"> dan metode yang sama yaitu sistem talaqqi dan mushalahah.</w:t>
      </w:r>
    </w:p>
    <w:p w:rsidR="00414F4E" w:rsidRDefault="00414F4E" w:rsidP="00414F4E">
      <w:pPr>
        <w:widowControl w:val="0"/>
        <w:spacing w:line="360" w:lineRule="auto"/>
        <w:ind w:left="426" w:firstLine="567"/>
        <w:jc w:val="both"/>
        <w:rPr>
          <w:color w:val="000000"/>
        </w:rPr>
      </w:pPr>
      <w:r>
        <w:rPr>
          <w:color w:val="000000"/>
        </w:rPr>
        <w:t>N</w:t>
      </w:r>
      <w:r w:rsidRPr="003B73CD">
        <w:rPr>
          <w:color w:val="000000"/>
        </w:rPr>
        <w:t xml:space="preserve">or Huda dalam tesisnya (tahun 2002) pada program pascasarjana IA1N Sunan Kalijaga Yogyakarta yang berjudul </w:t>
      </w:r>
      <w:r w:rsidRPr="003B73CD">
        <w:rPr>
          <w:i/>
          <w:iCs/>
          <w:color w:val="000000"/>
        </w:rPr>
        <w:t xml:space="preserve">I.embaga Pendidikan Dasar al-Qur’an Studi atas Nggon Ngaji dan TKA-TPA. </w:t>
      </w:r>
      <w:proofErr w:type="gramStart"/>
      <w:r w:rsidRPr="003B73CD">
        <w:rPr>
          <w:iCs/>
          <w:color w:val="000000"/>
        </w:rPr>
        <w:t>Tesis</w:t>
      </w:r>
      <w:r w:rsidRPr="003B73CD">
        <w:rPr>
          <w:color w:val="000000"/>
        </w:rPr>
        <w:t xml:space="preserve"> ini meneliti tentang perkembangan lembaga pendidikan al-Qur'an di Indonesia, terutama di Jawa, namun kajian difokuskan pada lembaga - yang oleh orang Jawa - disebut Nggon Ngaji.</w:t>
      </w:r>
      <w:proofErr w:type="gramEnd"/>
      <w:r w:rsidRPr="003B73CD">
        <w:rPr>
          <w:color w:val="000000"/>
        </w:rPr>
        <w:t xml:space="preserve"> </w:t>
      </w:r>
      <w:proofErr w:type="gramStart"/>
      <w:r w:rsidRPr="003B73CD">
        <w:rPr>
          <w:color w:val="000000"/>
        </w:rPr>
        <w:t>Pembahasan tesis ini bertujuan untuk mengungkap perkembangan lembaga pendidikan dasar al-Qur'an tersebut, beberapa aspek sistem pendidikannya, dan pola-pola hubungannya.</w:t>
      </w:r>
      <w:proofErr w:type="gramEnd"/>
      <w:r w:rsidRPr="003B73CD">
        <w:rPr>
          <w:color w:val="000000"/>
        </w:rPr>
        <w:t xml:space="preserve"> </w:t>
      </w:r>
      <w:proofErr w:type="gramStart"/>
      <w:r w:rsidRPr="003B73CD">
        <w:rPr>
          <w:color w:val="000000"/>
        </w:rPr>
        <w:t>Zamakhsyari Dhofir dalam artikelnya (tahun 1992) di jumal Ulumu al-Qur'an Volume III, No.4, hal.</w:t>
      </w:r>
      <w:proofErr w:type="gramEnd"/>
      <w:r w:rsidRPr="003B73CD">
        <w:rPr>
          <w:color w:val="000000"/>
        </w:rPr>
        <w:t xml:space="preserve"> 88 yang berjudul </w:t>
      </w:r>
      <w:r w:rsidRPr="003B73CD">
        <w:rPr>
          <w:i/>
          <w:iCs/>
          <w:color w:val="000000"/>
        </w:rPr>
        <w:t xml:space="preserve">Sekolah </w:t>
      </w:r>
      <w:r>
        <w:rPr>
          <w:i/>
          <w:iCs/>
          <w:color w:val="000000"/>
        </w:rPr>
        <w:t>A</w:t>
      </w:r>
      <w:r w:rsidRPr="003B73CD">
        <w:rPr>
          <w:i/>
          <w:iCs/>
          <w:color w:val="000000"/>
        </w:rPr>
        <w:t>l-Qur’an di Jawa</w:t>
      </w:r>
      <w:r w:rsidRPr="003B73CD">
        <w:rPr>
          <w:color w:val="000000"/>
        </w:rPr>
        <w:t xml:space="preserve"> mengatakan bahwa munculnya pengajian </w:t>
      </w:r>
      <w:r>
        <w:rPr>
          <w:color w:val="000000"/>
        </w:rPr>
        <w:t>A</w:t>
      </w:r>
      <w:r w:rsidRPr="003B73CD">
        <w:rPr>
          <w:color w:val="000000"/>
        </w:rPr>
        <w:t xml:space="preserve">l-Qur'an yang oleh orang Jawa disebut nggon ngaji merupakan konsekuensi logis masyarakat Islam di Jawa dalam usaha </w:t>
      </w:r>
      <w:r w:rsidRPr="003B73CD">
        <w:rPr>
          <w:color w:val="000000"/>
        </w:rPr>
        <w:lastRenderedPageBreak/>
        <w:t xml:space="preserve">mengenal dan mempelajari kitab sucinya. </w:t>
      </w:r>
      <w:proofErr w:type="gramStart"/>
      <w:r w:rsidRPr="003B73CD">
        <w:rPr>
          <w:color w:val="000000"/>
        </w:rPr>
        <w:t>Nggon ngaji tidak bisa dipisahkan dengan umat Islam di Jawa dan mempunyai ciri khas Jawa sehingga disebut sistem pendidikan orang Jawa.</w:t>
      </w:r>
      <w:proofErr w:type="gramEnd"/>
    </w:p>
    <w:p w:rsidR="00414F4E" w:rsidRPr="003B73CD" w:rsidRDefault="00414F4E" w:rsidP="00414F4E">
      <w:pPr>
        <w:pStyle w:val="FR1"/>
        <w:spacing w:before="0" w:line="360" w:lineRule="auto"/>
        <w:ind w:left="426" w:firstLine="567"/>
        <w:jc w:val="both"/>
        <w:rPr>
          <w:rFonts w:ascii="Times New Roman" w:hAnsi="Times New Roman" w:cs="Times New Roman"/>
          <w:color w:val="000000"/>
          <w:sz w:val="24"/>
          <w:szCs w:val="24"/>
        </w:rPr>
      </w:pPr>
      <w:r w:rsidRPr="003B73CD">
        <w:rPr>
          <w:rFonts w:ascii="Times New Roman" w:hAnsi="Times New Roman" w:cs="Times New Roman"/>
          <w:sz w:val="24"/>
          <w:szCs w:val="24"/>
        </w:rPr>
        <w:t>Abdul Wahab dengan tesisnya (</w:t>
      </w:r>
      <w:r w:rsidRPr="003B73CD">
        <w:rPr>
          <w:rFonts w:ascii="Times New Roman" w:hAnsi="Times New Roman" w:cs="Times New Roman"/>
          <w:bCs/>
          <w:sz w:val="24"/>
          <w:szCs w:val="24"/>
        </w:rPr>
        <w:t>tahun</w:t>
      </w:r>
      <w:r w:rsidRPr="003B73CD">
        <w:rPr>
          <w:rFonts w:ascii="Times New Roman" w:hAnsi="Times New Roman" w:cs="Times New Roman"/>
          <w:sz w:val="24"/>
          <w:szCs w:val="24"/>
        </w:rPr>
        <w:t xml:space="preserve"> 2000) pada program Pascasarjana IAIN Sunan Ampel Surabaya yang berjudul Pesantren </w:t>
      </w:r>
      <w:r>
        <w:rPr>
          <w:rFonts w:ascii="Times New Roman" w:hAnsi="Times New Roman" w:cs="Times New Roman"/>
          <w:sz w:val="24"/>
          <w:szCs w:val="24"/>
        </w:rPr>
        <w:t>A</w:t>
      </w:r>
      <w:r w:rsidRPr="003B73CD">
        <w:rPr>
          <w:rFonts w:ascii="Times New Roman" w:hAnsi="Times New Roman" w:cs="Times New Roman"/>
          <w:sz w:val="24"/>
          <w:szCs w:val="24"/>
        </w:rPr>
        <w:t>l-Qur'an Kanak-kanak Studi Tentang Program Perdidikan</w:t>
      </w:r>
      <w:r w:rsidRPr="003B73CD">
        <w:rPr>
          <w:rFonts w:ascii="Times New Roman" w:hAnsi="Times New Roman" w:cs="Times New Roman"/>
          <w:b/>
          <w:bCs/>
          <w:sz w:val="24"/>
          <w:szCs w:val="24"/>
        </w:rPr>
        <w:t xml:space="preserve"> </w:t>
      </w:r>
      <w:r w:rsidRPr="003B73CD">
        <w:rPr>
          <w:rFonts w:ascii="Times New Roman" w:hAnsi="Times New Roman" w:cs="Times New Roman"/>
          <w:bCs/>
          <w:sz w:val="24"/>
          <w:szCs w:val="24"/>
        </w:rPr>
        <w:t xml:space="preserve">di </w:t>
      </w:r>
      <w:r w:rsidRPr="003B73CD">
        <w:rPr>
          <w:rFonts w:ascii="Times New Roman" w:hAnsi="Times New Roman" w:cs="Times New Roman"/>
          <w:sz w:val="24"/>
          <w:szCs w:val="24"/>
        </w:rPr>
        <w:t xml:space="preserve">Pondok Pesantren Huffaz </w:t>
      </w:r>
      <w:r w:rsidRPr="003B73CD">
        <w:rPr>
          <w:rFonts w:ascii="Times New Roman" w:hAnsi="Times New Roman" w:cs="Times New Roman"/>
          <w:bCs/>
          <w:sz w:val="24"/>
          <w:szCs w:val="24"/>
        </w:rPr>
        <w:t>Yanbu'ul Qur'an</w:t>
      </w:r>
      <w:r w:rsidRPr="003B73CD">
        <w:rPr>
          <w:rFonts w:ascii="Times New Roman" w:hAnsi="Times New Roman" w:cs="Times New Roman"/>
          <w:sz w:val="24"/>
          <w:szCs w:val="24"/>
        </w:rPr>
        <w:t xml:space="preserve"> Kanak-kanak Kudus Jawa Tengah. Tesis ini membahas tentang program pendidikan di pesantren dan Madrasah Ibtidaiyah, Pesantren Huffaz Yanbu'ul Qur’an pada periode sekarang dengan memfokuskan pada program pendidikan pesantren dan menampilkan hal-hal yang baik dan positif dalam pengelolaan pesantren secara keseluruhan serta proses belajar mengajarnya tanpa menilai hal-hal yang kurang baik atau nilai negatifnya. </w:t>
      </w:r>
      <w:proofErr w:type="gramStart"/>
      <w:r w:rsidRPr="003B73CD">
        <w:rPr>
          <w:rFonts w:ascii="Times New Roman" w:hAnsi="Times New Roman" w:cs="Times New Roman"/>
          <w:sz w:val="24"/>
          <w:szCs w:val="24"/>
        </w:rPr>
        <w:t>P</w:t>
      </w:r>
      <w:r w:rsidRPr="003B73CD">
        <w:rPr>
          <w:rFonts w:ascii="Times New Roman" w:hAnsi="Times New Roman" w:cs="Times New Roman"/>
          <w:color w:val="000000"/>
          <w:sz w:val="24"/>
          <w:szCs w:val="24"/>
        </w:rPr>
        <w:t xml:space="preserve">enelitian sebelumnya juga dilakukan oleh Siti Zaenani (2007) tentang Peranan Guru Al-Qur'an terhadap Peningkatan Prestasi Hafalan Al-Qur'an </w:t>
      </w:r>
      <w:r w:rsidRPr="003B73CD">
        <w:rPr>
          <w:rFonts w:ascii="Times New Roman" w:hAnsi="Times New Roman" w:cs="Times New Roman"/>
          <w:bCs/>
          <w:color w:val="000000"/>
          <w:sz w:val="24"/>
          <w:szCs w:val="24"/>
        </w:rPr>
        <w:t>Santri</w:t>
      </w:r>
      <w:r w:rsidRPr="003B73CD">
        <w:rPr>
          <w:rFonts w:ascii="Times New Roman" w:hAnsi="Times New Roman" w:cs="Times New Roman"/>
          <w:color w:val="000000"/>
          <w:sz w:val="24"/>
          <w:szCs w:val="24"/>
        </w:rPr>
        <w:t xml:space="preserve"> Pondok Tahfi</w:t>
      </w:r>
      <w:r>
        <w:rPr>
          <w:rFonts w:ascii="Times New Roman" w:hAnsi="Times New Roman" w:cs="Times New Roman"/>
          <w:color w:val="000000"/>
          <w:sz w:val="24"/>
          <w:szCs w:val="24"/>
        </w:rPr>
        <w:t>dh</w:t>
      </w:r>
      <w:r w:rsidRPr="003B73CD">
        <w:rPr>
          <w:rFonts w:ascii="Times New Roman" w:hAnsi="Times New Roman" w:cs="Times New Roman"/>
          <w:color w:val="000000"/>
          <w:sz w:val="24"/>
          <w:szCs w:val="24"/>
        </w:rPr>
        <w:t xml:space="preserve"> Yanbu'ul Qur'an Kerandon Kudus.</w:t>
      </w:r>
      <w:proofErr w:type="gramEnd"/>
      <w:r w:rsidRPr="003B73CD">
        <w:rPr>
          <w:rFonts w:ascii="Times New Roman" w:hAnsi="Times New Roman" w:cs="Times New Roman"/>
          <w:color w:val="000000"/>
          <w:sz w:val="24"/>
          <w:szCs w:val="24"/>
        </w:rPr>
        <w:t xml:space="preserve"> Penelitian tersebut Siti Zaenani memfokuskan pada:</w:t>
      </w:r>
    </w:p>
    <w:p w:rsidR="00414F4E" w:rsidRPr="00DF076E" w:rsidRDefault="00414F4E" w:rsidP="00414F4E">
      <w:pPr>
        <w:pStyle w:val="FR1"/>
        <w:numPr>
          <w:ilvl w:val="3"/>
          <w:numId w:val="5"/>
        </w:numPr>
        <w:tabs>
          <w:tab w:val="clear" w:pos="2880"/>
        </w:tabs>
        <w:spacing w:before="0" w:line="360" w:lineRule="auto"/>
        <w:ind w:left="709" w:hanging="283"/>
        <w:jc w:val="both"/>
        <w:rPr>
          <w:rFonts w:ascii="Times New Roman" w:hAnsi="Times New Roman" w:cs="Times New Roman"/>
          <w:color w:val="000000"/>
          <w:sz w:val="24"/>
          <w:szCs w:val="24"/>
        </w:rPr>
      </w:pPr>
      <w:r w:rsidRPr="003B73CD">
        <w:rPr>
          <w:rFonts w:ascii="Times New Roman" w:hAnsi="Times New Roman" w:cs="Times New Roman"/>
          <w:color w:val="000000"/>
          <w:sz w:val="24"/>
          <w:szCs w:val="24"/>
        </w:rPr>
        <w:t>Peranan Guru Al-Qur'an di Pondok Tahfid</w:t>
      </w:r>
      <w:r>
        <w:rPr>
          <w:rFonts w:ascii="Times New Roman" w:hAnsi="Times New Roman" w:cs="Times New Roman"/>
          <w:color w:val="000000"/>
          <w:sz w:val="24"/>
          <w:szCs w:val="24"/>
        </w:rPr>
        <w:t>h</w:t>
      </w:r>
      <w:r w:rsidRPr="003B73CD">
        <w:rPr>
          <w:rFonts w:ascii="Times New Roman" w:hAnsi="Times New Roman" w:cs="Times New Roman"/>
          <w:color w:val="000000"/>
          <w:sz w:val="24"/>
          <w:szCs w:val="24"/>
        </w:rPr>
        <w:t xml:space="preserve"> Yanbu'ul Qur'an Kerandon </w:t>
      </w:r>
      <w:r w:rsidRPr="003B73CD">
        <w:rPr>
          <w:rFonts w:ascii="Times New Roman" w:hAnsi="Times New Roman" w:cs="Times New Roman"/>
          <w:bCs/>
          <w:color w:val="000000"/>
          <w:sz w:val="24"/>
          <w:szCs w:val="24"/>
        </w:rPr>
        <w:t>Kudus</w:t>
      </w:r>
      <w:r w:rsidRPr="003B73CD">
        <w:rPr>
          <w:rFonts w:ascii="Times New Roman" w:hAnsi="Times New Roman" w:cs="Times New Roman"/>
          <w:b/>
          <w:bCs/>
          <w:color w:val="000000"/>
          <w:sz w:val="24"/>
          <w:szCs w:val="24"/>
        </w:rPr>
        <w:t>.</w:t>
      </w:r>
    </w:p>
    <w:p w:rsidR="00414F4E" w:rsidRPr="003B73CD" w:rsidRDefault="00414F4E" w:rsidP="00414F4E">
      <w:pPr>
        <w:pStyle w:val="FR1"/>
        <w:numPr>
          <w:ilvl w:val="3"/>
          <w:numId w:val="5"/>
        </w:numPr>
        <w:tabs>
          <w:tab w:val="clear" w:pos="2880"/>
        </w:tabs>
        <w:spacing w:before="0" w:line="360" w:lineRule="auto"/>
        <w:ind w:left="709" w:hanging="283"/>
        <w:jc w:val="both"/>
        <w:rPr>
          <w:rFonts w:ascii="Times New Roman" w:hAnsi="Times New Roman" w:cs="Times New Roman"/>
          <w:color w:val="000000"/>
          <w:sz w:val="24"/>
          <w:szCs w:val="24"/>
        </w:rPr>
      </w:pPr>
      <w:r w:rsidRPr="003B73CD">
        <w:rPr>
          <w:rFonts w:ascii="Times New Roman" w:hAnsi="Times New Roman" w:cs="Times New Roman"/>
          <w:color w:val="000000"/>
          <w:sz w:val="24"/>
          <w:szCs w:val="24"/>
        </w:rPr>
        <w:t>Prestasi hafalan Al-Qur'an santri di Pondok Tahfi</w:t>
      </w:r>
      <w:r>
        <w:rPr>
          <w:rFonts w:ascii="Times New Roman" w:hAnsi="Times New Roman" w:cs="Times New Roman"/>
          <w:color w:val="000000"/>
          <w:sz w:val="24"/>
          <w:szCs w:val="24"/>
        </w:rPr>
        <w:t>dh</w:t>
      </w:r>
      <w:r w:rsidRPr="003B73CD">
        <w:rPr>
          <w:rFonts w:ascii="Times New Roman" w:hAnsi="Times New Roman" w:cs="Times New Roman"/>
          <w:color w:val="000000"/>
          <w:sz w:val="24"/>
          <w:szCs w:val="24"/>
        </w:rPr>
        <w:t xml:space="preserve"> Yanbu'ul Qur'an Kerandon Kudus.</w:t>
      </w:r>
    </w:p>
    <w:p w:rsidR="00414F4E" w:rsidRDefault="00414F4E" w:rsidP="00414F4E">
      <w:pPr>
        <w:pStyle w:val="FR1"/>
        <w:numPr>
          <w:ilvl w:val="3"/>
          <w:numId w:val="5"/>
        </w:numPr>
        <w:tabs>
          <w:tab w:val="clear" w:pos="2880"/>
        </w:tabs>
        <w:spacing w:before="0" w:line="360" w:lineRule="auto"/>
        <w:ind w:left="709" w:hanging="283"/>
        <w:jc w:val="both"/>
        <w:rPr>
          <w:rFonts w:ascii="Times New Roman" w:hAnsi="Times New Roman" w:cs="Times New Roman"/>
          <w:sz w:val="24"/>
          <w:szCs w:val="24"/>
        </w:rPr>
      </w:pPr>
      <w:r w:rsidRPr="003B73CD">
        <w:rPr>
          <w:rFonts w:ascii="Times New Roman" w:hAnsi="Times New Roman" w:cs="Times New Roman"/>
          <w:sz w:val="24"/>
          <w:szCs w:val="24"/>
        </w:rPr>
        <w:t>Pengaruh pesanan guru Al-Qur'an terhadap peningkatan prestasi hafalan Al-Qur’an santri di Pondok Tahfidh Yanbu’ul Qur’an Kerandon Kudus.</w:t>
      </w:r>
    </w:p>
    <w:p w:rsidR="00414F4E" w:rsidRPr="003B73CD" w:rsidRDefault="00414F4E" w:rsidP="00414F4E">
      <w:pPr>
        <w:pStyle w:val="FR1"/>
        <w:spacing w:before="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Wiwi Alawiyah Wahid dan Siti Aisyah (tahun 2014) meneliti tentang Kisah-Kisah Ajaib Para Penghafal Al-Qur’an, penelitian ini membahas tentang kisah-kisah ajaib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hidup penghafal Al-Qur’an dari zaman Nabi Muhammad saw. </w:t>
      </w:r>
      <w:proofErr w:type="gramStart"/>
      <w:r>
        <w:rPr>
          <w:rFonts w:ascii="Times New Roman" w:hAnsi="Times New Roman" w:cs="Times New Roman"/>
          <w:sz w:val="24"/>
          <w:szCs w:val="24"/>
        </w:rPr>
        <w:t>hingga</w:t>
      </w:r>
      <w:proofErr w:type="gramEnd"/>
      <w:r>
        <w:rPr>
          <w:rFonts w:ascii="Times New Roman" w:hAnsi="Times New Roman" w:cs="Times New Roman"/>
          <w:sz w:val="24"/>
          <w:szCs w:val="24"/>
        </w:rPr>
        <w:t xml:space="preserve"> sekarang yang sukses dunia akhirat juga membahas tentang tip cepat menghafal Al-Qur’an dan cara memelihara hafalannya bahkan dibahas pula tentang metode memelihara hafalan bagi yang sudah hatam 30 juz.</w:t>
      </w:r>
    </w:p>
    <w:p w:rsidR="00414F4E" w:rsidRDefault="00414F4E" w:rsidP="00414F4E">
      <w:pPr>
        <w:spacing w:line="360" w:lineRule="auto"/>
        <w:ind w:left="426" w:firstLine="567"/>
        <w:jc w:val="both"/>
      </w:pPr>
      <w:r w:rsidRPr="00F519BC">
        <w:t>Beberapa</w:t>
      </w:r>
      <w:r>
        <w:t xml:space="preserve"> penelitian terdahulu melukiskan kajian tentang pesantren dari sudut </w:t>
      </w:r>
      <w:proofErr w:type="gramStart"/>
      <w:r>
        <w:t>kajian :</w:t>
      </w:r>
      <w:proofErr w:type="gramEnd"/>
      <w:r>
        <w:t xml:space="preserve"> kelembagaan, pengembangan, tradisi, sistem pendidikan, </w:t>
      </w:r>
      <w:r>
        <w:lastRenderedPageBreak/>
        <w:t>pemikiran santri, pesantren anak, pendidikan tahfidh Al-Qur’an, prestasi hafalan Al-Qur’an. Berbeda dengan penelitian yang telah dilakukan para peneliti tersebut di atas, adalah karena penelitian ini akan memfokuskan kajiannya pada proses belajar menghafal Al-Qur’an dari sudut pandang teori pembelajaran dan teori penghafalan Al-Qur’an pada mahasiswa Program Studi Pendidikan Guru Madrasah Ibtidaiyah (PGMI) Jurusan Pendidikan Madrasah FTIK IAIN Purwokerto Tahun Akademik 2015 - 2016.</w:t>
      </w:r>
    </w:p>
    <w:p w:rsidR="005D4581" w:rsidRDefault="005D4581" w:rsidP="005D4581">
      <w:pPr>
        <w:spacing w:line="240" w:lineRule="auto"/>
        <w:ind w:left="426" w:firstLine="567"/>
        <w:jc w:val="both"/>
      </w:pPr>
    </w:p>
    <w:p w:rsidR="000840AD" w:rsidRPr="000840AD" w:rsidRDefault="000840AD" w:rsidP="000840AD">
      <w:pPr>
        <w:pStyle w:val="ListParagraph"/>
        <w:numPr>
          <w:ilvl w:val="0"/>
          <w:numId w:val="1"/>
        </w:numPr>
        <w:spacing w:line="360" w:lineRule="auto"/>
        <w:ind w:left="426" w:hanging="426"/>
        <w:jc w:val="both"/>
        <w:rPr>
          <w:b/>
          <w:color w:val="000000"/>
        </w:rPr>
      </w:pPr>
      <w:r w:rsidRPr="000840AD">
        <w:rPr>
          <w:b/>
          <w:bCs/>
          <w:color w:val="000000"/>
        </w:rPr>
        <w:t>METODE PENELITIAN</w:t>
      </w:r>
    </w:p>
    <w:p w:rsidR="000840AD" w:rsidRPr="007B1EE3" w:rsidRDefault="000840AD" w:rsidP="000840AD">
      <w:pPr>
        <w:spacing w:line="120" w:lineRule="auto"/>
        <w:jc w:val="both"/>
        <w:rPr>
          <w:b/>
          <w:color w:val="000000"/>
        </w:rPr>
      </w:pPr>
      <w:r w:rsidRPr="007B1EE3">
        <w:rPr>
          <w:b/>
          <w:bCs/>
          <w:color w:val="000000"/>
        </w:rPr>
        <w:t xml:space="preserve">                         </w:t>
      </w:r>
    </w:p>
    <w:p w:rsidR="000840AD" w:rsidRPr="003853B3" w:rsidRDefault="000840AD" w:rsidP="000840AD">
      <w:pPr>
        <w:spacing w:line="360" w:lineRule="auto"/>
        <w:ind w:left="280" w:firstLine="540"/>
        <w:jc w:val="both"/>
        <w:rPr>
          <w:color w:val="000000"/>
        </w:rPr>
      </w:pPr>
      <w:proofErr w:type="gramStart"/>
      <w:r w:rsidRPr="003853B3">
        <w:rPr>
          <w:color w:val="000000"/>
        </w:rPr>
        <w:t xml:space="preserve">Penelitian ini merupakan </w:t>
      </w:r>
      <w:r w:rsidRPr="003853B3">
        <w:rPr>
          <w:i/>
          <w:iCs/>
          <w:color w:val="000000"/>
        </w:rPr>
        <w:t>"field research"</w:t>
      </w:r>
      <w:r w:rsidRPr="003853B3">
        <w:rPr>
          <w:color w:val="000000"/>
        </w:rPr>
        <w:t xml:space="preserve"> yang dilakukan di </w:t>
      </w:r>
      <w:r>
        <w:rPr>
          <w:color w:val="000000"/>
        </w:rPr>
        <w:t xml:space="preserve">IAIN Purwokerto, </w:t>
      </w:r>
      <w:r w:rsidRPr="003853B3">
        <w:rPr>
          <w:color w:val="000000"/>
        </w:rPr>
        <w:t xml:space="preserve">juga merupakan </w:t>
      </w:r>
      <w:r w:rsidRPr="003853B3">
        <w:rPr>
          <w:i/>
          <w:iCs/>
          <w:color w:val="000000"/>
        </w:rPr>
        <w:t>"library research",</w:t>
      </w:r>
      <w:r w:rsidRPr="003853B3">
        <w:rPr>
          <w:color w:val="000000"/>
        </w:rPr>
        <w:t xml:space="preserve"> yang berusaha meng</w:t>
      </w:r>
      <w:r>
        <w:rPr>
          <w:color w:val="000000"/>
        </w:rPr>
        <w:t>aplikasi</w:t>
      </w:r>
      <w:r w:rsidRPr="003853B3">
        <w:rPr>
          <w:color w:val="000000"/>
        </w:rPr>
        <w:t xml:space="preserve"> teori yang berkaitan dengan obyek penelitian.</w:t>
      </w:r>
      <w:proofErr w:type="gramEnd"/>
      <w:r w:rsidRPr="003853B3">
        <w:rPr>
          <w:color w:val="000000"/>
        </w:rPr>
        <w:t xml:space="preserve"> Adapun yang menjadi obyek penelitian adalah </w:t>
      </w:r>
      <w:r>
        <w:rPr>
          <w:color w:val="000000"/>
        </w:rPr>
        <w:t>proses belajar menghafal</w:t>
      </w:r>
      <w:r w:rsidRPr="003853B3">
        <w:rPr>
          <w:color w:val="000000"/>
        </w:rPr>
        <w:t xml:space="preserve"> Al-Qur'an </w:t>
      </w:r>
      <w:r>
        <w:rPr>
          <w:color w:val="000000"/>
        </w:rPr>
        <w:t>mahasiswa Program Studi PGMI Semester 4 (empat) Jurusan Pendidikan Madrasah FTIK IAIN Purwokerto Tahun Akademik 2015 - 2016. Sehubungan dengan</w:t>
      </w:r>
      <w:r w:rsidRPr="003853B3">
        <w:rPr>
          <w:color w:val="000000"/>
        </w:rPr>
        <w:t xml:space="preserve"> penelitian ini perlu dikemukakan hal-hal sebagai berikut:</w:t>
      </w:r>
    </w:p>
    <w:p w:rsidR="000840AD" w:rsidRPr="005608B5" w:rsidRDefault="000840AD" w:rsidP="000840AD">
      <w:pPr>
        <w:numPr>
          <w:ilvl w:val="3"/>
          <w:numId w:val="6"/>
        </w:numPr>
        <w:tabs>
          <w:tab w:val="clear" w:pos="2880"/>
        </w:tabs>
        <w:spacing w:before="240" w:after="0" w:line="360" w:lineRule="auto"/>
        <w:ind w:left="567" w:hanging="287"/>
        <w:jc w:val="both"/>
        <w:rPr>
          <w:b/>
          <w:color w:val="000000"/>
        </w:rPr>
      </w:pPr>
      <w:r w:rsidRPr="005608B5">
        <w:rPr>
          <w:b/>
          <w:bCs/>
          <w:color w:val="000000"/>
        </w:rPr>
        <w:t>Pendekatan Penelitian</w:t>
      </w:r>
    </w:p>
    <w:p w:rsidR="000840AD" w:rsidRPr="003853B3" w:rsidRDefault="000840AD" w:rsidP="000840AD">
      <w:pPr>
        <w:spacing w:line="360" w:lineRule="auto"/>
        <w:ind w:left="567" w:firstLine="567"/>
        <w:jc w:val="both"/>
        <w:rPr>
          <w:color w:val="000000"/>
        </w:rPr>
      </w:pPr>
      <w:proofErr w:type="gramStart"/>
      <w:r w:rsidRPr="003853B3">
        <w:rPr>
          <w:color w:val="000000"/>
        </w:rPr>
        <w:t>Pendekatan penelitian ini adalah pendekatan deskriptif analitis yaitu dengan menggambarkan data kualitatif sebagaimana adanya yang</w:t>
      </w:r>
      <w:r>
        <w:rPr>
          <w:color w:val="000000"/>
        </w:rPr>
        <w:t xml:space="preserve"> </w:t>
      </w:r>
      <w:r w:rsidRPr="003853B3">
        <w:rPr>
          <w:color w:val="000000"/>
        </w:rPr>
        <w:t>menyangkut peristiwa atau gejala yang ada hubungannya dengan fokus masalah dengan menggunakan pemikiran pendekatan fenomenologis sesuai dengan obyek penelitian dan fakta yang terjadi di lapangan juga menggunakan pendekatan historis yaitu mengambil fakta yang berangkat dari prinsip pemaknaan perkembangan dalam kaitannya dengan waktu.</w:t>
      </w:r>
      <w:proofErr w:type="gramEnd"/>
    </w:p>
    <w:p w:rsidR="000840AD" w:rsidRPr="00D44C48" w:rsidRDefault="000840AD" w:rsidP="000840AD">
      <w:pPr>
        <w:numPr>
          <w:ilvl w:val="3"/>
          <w:numId w:val="6"/>
        </w:numPr>
        <w:tabs>
          <w:tab w:val="clear" w:pos="2880"/>
        </w:tabs>
        <w:spacing w:after="0" w:line="360" w:lineRule="auto"/>
        <w:ind w:left="567" w:hanging="287"/>
        <w:jc w:val="both"/>
        <w:rPr>
          <w:b/>
          <w:color w:val="000000"/>
        </w:rPr>
      </w:pPr>
      <w:r w:rsidRPr="00D44C48">
        <w:rPr>
          <w:b/>
          <w:color w:val="000000"/>
        </w:rPr>
        <w:t xml:space="preserve">Penentuan Subyek Penelitian      </w:t>
      </w:r>
    </w:p>
    <w:p w:rsidR="000840AD" w:rsidRDefault="000840AD" w:rsidP="000840AD">
      <w:pPr>
        <w:spacing w:line="360" w:lineRule="auto"/>
        <w:ind w:left="567" w:firstLine="567"/>
        <w:jc w:val="both"/>
        <w:rPr>
          <w:color w:val="000000"/>
        </w:rPr>
      </w:pPr>
      <w:r w:rsidRPr="003853B3">
        <w:rPr>
          <w:color w:val="000000"/>
        </w:rPr>
        <w:t xml:space="preserve">Sesuai dengan obyek penelitian yaitu </w:t>
      </w:r>
      <w:r>
        <w:rPr>
          <w:color w:val="000000"/>
        </w:rPr>
        <w:t>proses belajar meng</w:t>
      </w:r>
      <w:r w:rsidRPr="003853B3">
        <w:rPr>
          <w:color w:val="000000"/>
        </w:rPr>
        <w:t xml:space="preserve">hafal Al-Qur'an </w:t>
      </w:r>
      <w:r>
        <w:rPr>
          <w:color w:val="000000"/>
        </w:rPr>
        <w:t>mahasiswa prodi PGMI semester 4 Jurusan Pendidikan Madrasah FTIK IAIN Purwokerto,</w:t>
      </w:r>
      <w:r w:rsidRPr="003853B3">
        <w:rPr>
          <w:color w:val="000000"/>
        </w:rPr>
        <w:t xml:space="preserve"> maka yang menjadi subyek penelitian adalah </w:t>
      </w:r>
      <w:r>
        <w:rPr>
          <w:color w:val="000000"/>
        </w:rPr>
        <w:t xml:space="preserve">Mahasiswa Prodi PGMI Semester 4 Jurusan Pendidikan Madrasah FTIK </w:t>
      </w:r>
      <w:r>
        <w:rPr>
          <w:color w:val="000000"/>
        </w:rPr>
        <w:lastRenderedPageBreak/>
        <w:t xml:space="preserve">IAIN Purwokerto. </w:t>
      </w:r>
      <w:r w:rsidRPr="003853B3">
        <w:rPr>
          <w:color w:val="000000"/>
        </w:rPr>
        <w:t>Subyek penelitian tersebut sekaligus m</w:t>
      </w:r>
      <w:r>
        <w:rPr>
          <w:color w:val="000000"/>
        </w:rPr>
        <w:t>e</w:t>
      </w:r>
      <w:r w:rsidRPr="003853B3">
        <w:rPr>
          <w:color w:val="000000"/>
        </w:rPr>
        <w:t xml:space="preserve">njadi informan dengan pertimbangan merekalah yang dapat </w:t>
      </w:r>
      <w:proofErr w:type="gramStart"/>
      <w:r w:rsidRPr="003853B3">
        <w:rPr>
          <w:color w:val="000000"/>
        </w:rPr>
        <w:t>memberika</w:t>
      </w:r>
      <w:r>
        <w:rPr>
          <w:color w:val="000000"/>
        </w:rPr>
        <w:t xml:space="preserve">n </w:t>
      </w:r>
      <w:r w:rsidRPr="003853B3">
        <w:rPr>
          <w:color w:val="000000"/>
        </w:rPr>
        <w:t xml:space="preserve"> informasi</w:t>
      </w:r>
      <w:proofErr w:type="gramEnd"/>
      <w:r w:rsidRPr="003853B3">
        <w:rPr>
          <w:color w:val="000000"/>
        </w:rPr>
        <w:t xml:space="preserve"> mengenai obyek penelitian.</w:t>
      </w:r>
    </w:p>
    <w:p w:rsidR="000840AD" w:rsidRPr="007108AF" w:rsidRDefault="000840AD" w:rsidP="000840AD">
      <w:pPr>
        <w:spacing w:line="360" w:lineRule="auto"/>
        <w:ind w:left="567" w:firstLine="567"/>
        <w:jc w:val="both"/>
        <w:rPr>
          <w:color w:val="000000"/>
        </w:rPr>
      </w:pPr>
      <w:r w:rsidRPr="003853B3">
        <w:rPr>
          <w:color w:val="000000"/>
        </w:rPr>
        <w:t xml:space="preserve">Penentuan sampel dalam penelitian ini adalah dengan </w:t>
      </w:r>
      <w:r w:rsidRPr="003853B3">
        <w:rPr>
          <w:i/>
          <w:iCs/>
          <w:color w:val="000000"/>
        </w:rPr>
        <w:t>purposif sampling</w:t>
      </w:r>
      <w:r w:rsidRPr="003853B3">
        <w:rPr>
          <w:color w:val="000000"/>
        </w:rPr>
        <w:t xml:space="preserve"> dan </w:t>
      </w:r>
      <w:r w:rsidRPr="003853B3">
        <w:rPr>
          <w:i/>
          <w:iCs/>
          <w:color w:val="000000"/>
        </w:rPr>
        <w:t>snow ball sampling</w:t>
      </w:r>
      <w:r w:rsidRPr="003853B3">
        <w:rPr>
          <w:color w:val="000000"/>
        </w:rPr>
        <w:t xml:space="preserve"> melalui spesifikasi empat hal yaitu pertama </w:t>
      </w:r>
      <w:r w:rsidRPr="003853B3">
        <w:rPr>
          <w:i/>
          <w:iCs/>
          <w:color w:val="000000"/>
        </w:rPr>
        <w:t>emergen sample desain,</w:t>
      </w:r>
      <w:r w:rsidRPr="003853B3">
        <w:rPr>
          <w:color w:val="000000"/>
        </w:rPr>
        <w:t xml:space="preserve"> kedua </w:t>
      </w:r>
      <w:r w:rsidRPr="003853B3">
        <w:rPr>
          <w:i/>
          <w:iCs/>
          <w:color w:val="000000"/>
        </w:rPr>
        <w:t>serial selection of sample unitis,</w:t>
      </w:r>
      <w:r>
        <w:rPr>
          <w:i/>
          <w:iCs/>
          <w:color w:val="000000"/>
        </w:rPr>
        <w:t xml:space="preserve"> </w:t>
      </w:r>
      <w:r w:rsidRPr="003853B3">
        <w:rPr>
          <w:color w:val="000000"/>
        </w:rPr>
        <w:t xml:space="preserve">ketiga </w:t>
      </w:r>
      <w:r w:rsidRPr="003853B3">
        <w:rPr>
          <w:i/>
          <w:iCs/>
          <w:color w:val="000000"/>
        </w:rPr>
        <w:t>continous adjustment on focusing of the sample,</w:t>
      </w:r>
      <w:r w:rsidRPr="003853B3">
        <w:rPr>
          <w:color w:val="000000"/>
        </w:rPr>
        <w:t xml:space="preserve"> keempat </w:t>
      </w:r>
      <w:r w:rsidRPr="003853B3">
        <w:rPr>
          <w:i/>
          <w:iCs/>
          <w:color w:val="000000"/>
        </w:rPr>
        <w:t>selection to the point ofredundency.</w:t>
      </w:r>
      <w:r>
        <w:rPr>
          <w:rStyle w:val="FootnoteReference"/>
          <w:i/>
          <w:iCs/>
          <w:color w:val="000000"/>
        </w:rPr>
        <w:footnoteReference w:id="5"/>
      </w:r>
    </w:p>
    <w:p w:rsidR="000840AD" w:rsidRPr="00D006B9" w:rsidRDefault="000840AD" w:rsidP="000840AD">
      <w:pPr>
        <w:numPr>
          <w:ilvl w:val="3"/>
          <w:numId w:val="6"/>
        </w:numPr>
        <w:tabs>
          <w:tab w:val="clear" w:pos="2880"/>
        </w:tabs>
        <w:spacing w:before="240" w:after="0" w:line="360" w:lineRule="auto"/>
        <w:ind w:left="567" w:hanging="287"/>
        <w:jc w:val="both"/>
        <w:rPr>
          <w:b/>
          <w:color w:val="000000"/>
        </w:rPr>
      </w:pPr>
      <w:r w:rsidRPr="00D006B9">
        <w:rPr>
          <w:b/>
          <w:color w:val="000000"/>
        </w:rPr>
        <w:t>Metode Pengumpulan Data</w:t>
      </w:r>
    </w:p>
    <w:p w:rsidR="000840AD" w:rsidRDefault="000840AD" w:rsidP="000840AD">
      <w:pPr>
        <w:spacing w:line="360" w:lineRule="auto"/>
        <w:ind w:left="567" w:firstLine="567"/>
        <w:jc w:val="both"/>
        <w:rPr>
          <w:color w:val="000000"/>
        </w:rPr>
      </w:pPr>
      <w:proofErr w:type="gramStart"/>
      <w:r w:rsidRPr="003853B3">
        <w:rPr>
          <w:color w:val="000000"/>
        </w:rPr>
        <w:t>Ada beberapa metode pengumpulan data yang digunakan dalam penelitian ini yaitu interview mendalam, observasi terlibat, dan dokumentasi, serta triangulasi guna mendapatkan data yang memenuhi standar data yang ditetapkan.</w:t>
      </w:r>
      <w:proofErr w:type="gramEnd"/>
    </w:p>
    <w:p w:rsidR="000840AD" w:rsidRPr="003853B3" w:rsidRDefault="000840AD" w:rsidP="000840AD">
      <w:pPr>
        <w:spacing w:line="360" w:lineRule="auto"/>
        <w:ind w:left="567" w:firstLine="567"/>
        <w:jc w:val="both"/>
        <w:rPr>
          <w:color w:val="000000"/>
        </w:rPr>
      </w:pPr>
      <w:r w:rsidRPr="003853B3">
        <w:rPr>
          <w:color w:val="000000"/>
        </w:rPr>
        <w:t xml:space="preserve">Metode interview mendalam digunakan untuk memperoleh keterangan dari sumber informasi/responden tentang </w:t>
      </w:r>
      <w:r>
        <w:rPr>
          <w:color w:val="000000"/>
        </w:rPr>
        <w:t xml:space="preserve">proses belajar penghafalan Al-Qur’an Mahasiswa Prodi PGMI Semester 4 Jurusan Pendidikan Madrasah FTIK IAIN Purwokerto Tahun Akademik 2015 - 2016. </w:t>
      </w:r>
    </w:p>
    <w:p w:rsidR="000840AD" w:rsidRDefault="000840AD" w:rsidP="000840AD">
      <w:pPr>
        <w:spacing w:line="360" w:lineRule="auto"/>
        <w:ind w:left="567" w:firstLine="567"/>
        <w:jc w:val="both"/>
        <w:rPr>
          <w:color w:val="000000"/>
        </w:rPr>
      </w:pPr>
      <w:r w:rsidRPr="003853B3">
        <w:rPr>
          <w:color w:val="000000"/>
        </w:rPr>
        <w:t>Metode observasi terlibat digunakan untuk mengamati secara</w:t>
      </w:r>
      <w:r>
        <w:rPr>
          <w:color w:val="000000"/>
        </w:rPr>
        <w:t xml:space="preserve"> </w:t>
      </w:r>
      <w:r w:rsidRPr="003853B3">
        <w:rPr>
          <w:color w:val="000000"/>
        </w:rPr>
        <w:t>langsung</w:t>
      </w:r>
      <w:r>
        <w:rPr>
          <w:color w:val="000000"/>
        </w:rPr>
        <w:t xml:space="preserve"> proses belajar penghafalan </w:t>
      </w:r>
      <w:r w:rsidRPr="003853B3">
        <w:rPr>
          <w:color w:val="000000"/>
        </w:rPr>
        <w:t xml:space="preserve">Al-Qur'an </w:t>
      </w:r>
      <w:r>
        <w:rPr>
          <w:color w:val="000000"/>
        </w:rPr>
        <w:t>Mahasiswa Prodi PGMI Semester 4 Jurusan Pendidikan Madrasah FTIK IAIN Purwokerto.</w:t>
      </w:r>
      <w:r w:rsidRPr="003853B3">
        <w:rPr>
          <w:color w:val="000000"/>
        </w:rPr>
        <w:t xml:space="preserve"> </w:t>
      </w:r>
      <w:proofErr w:type="gramStart"/>
      <w:r w:rsidRPr="003853B3">
        <w:rPr>
          <w:color w:val="000000"/>
        </w:rPr>
        <w:t xml:space="preserve">Guna mendapatkan data sesuai dengan yang diharapkan maka peneliti memperhatikan dua petunjuk observasi yaitu peneliti menyesuaikan diri dengan keadaan </w:t>
      </w:r>
      <w:r>
        <w:rPr>
          <w:color w:val="000000"/>
        </w:rPr>
        <w:t>li</w:t>
      </w:r>
      <w:r w:rsidRPr="003853B3">
        <w:rPr>
          <w:color w:val="000000"/>
        </w:rPr>
        <w:t>ngkungan tempat penelitian tingkat kemampuan informasi untuk pegangan dalam memilih dan</w:t>
      </w:r>
      <w:r>
        <w:rPr>
          <w:color w:val="000000"/>
        </w:rPr>
        <w:t xml:space="preserve"> </w:t>
      </w:r>
      <w:r w:rsidRPr="003853B3">
        <w:rPr>
          <w:color w:val="000000"/>
        </w:rPr>
        <w:t>memanfaatkan informan</w:t>
      </w:r>
      <w:r>
        <w:rPr>
          <w:color w:val="000000"/>
        </w:rPr>
        <w:t>.</w:t>
      </w:r>
      <w:proofErr w:type="gramEnd"/>
      <w:r>
        <w:rPr>
          <w:rStyle w:val="FootnoteReference"/>
          <w:color w:val="000000"/>
        </w:rPr>
        <w:footnoteReference w:id="6"/>
      </w:r>
    </w:p>
    <w:p w:rsidR="000840AD" w:rsidRDefault="000840AD" w:rsidP="000840AD">
      <w:pPr>
        <w:spacing w:line="360" w:lineRule="auto"/>
        <w:ind w:left="567" w:firstLine="567"/>
        <w:jc w:val="both"/>
        <w:rPr>
          <w:color w:val="000000"/>
        </w:rPr>
      </w:pPr>
      <w:r w:rsidRPr="003853B3">
        <w:rPr>
          <w:color w:val="000000"/>
        </w:rPr>
        <w:t xml:space="preserve">Metode dokumentasi digunakan untuk memperoleh gambaran </w:t>
      </w:r>
      <w:r>
        <w:rPr>
          <w:color w:val="000000"/>
        </w:rPr>
        <w:t xml:space="preserve">terkait </w:t>
      </w:r>
      <w:proofErr w:type="gramStart"/>
      <w:r>
        <w:rPr>
          <w:color w:val="000000"/>
        </w:rPr>
        <w:t xml:space="preserve">dengan </w:t>
      </w:r>
      <w:r w:rsidRPr="003853B3">
        <w:rPr>
          <w:color w:val="000000"/>
        </w:rPr>
        <w:t xml:space="preserve"> </w:t>
      </w:r>
      <w:r>
        <w:rPr>
          <w:color w:val="000000"/>
        </w:rPr>
        <w:t>proses</w:t>
      </w:r>
      <w:proofErr w:type="gramEnd"/>
      <w:r>
        <w:rPr>
          <w:color w:val="000000"/>
        </w:rPr>
        <w:t xml:space="preserve"> belajar penghafalan </w:t>
      </w:r>
      <w:r w:rsidRPr="003853B3">
        <w:rPr>
          <w:color w:val="000000"/>
        </w:rPr>
        <w:t xml:space="preserve">Al-Qur'an juga mengenai keadaan </w:t>
      </w:r>
      <w:r>
        <w:rPr>
          <w:color w:val="000000"/>
        </w:rPr>
        <w:lastRenderedPageBreak/>
        <w:t>mahasiswa,</w:t>
      </w:r>
      <w:r w:rsidRPr="003853B3">
        <w:rPr>
          <w:color w:val="000000"/>
        </w:rPr>
        <w:t xml:space="preserve"> sarana pembelajaran dan kondisi sosial budayanya</w:t>
      </w:r>
      <w:r>
        <w:rPr>
          <w:color w:val="000000"/>
        </w:rPr>
        <w:t>, juga mengenai profil Jurusan Pendidikan Madrasah FTIK IAIN Purwokerto.</w:t>
      </w:r>
    </w:p>
    <w:p w:rsidR="000840AD" w:rsidRPr="00055C9D" w:rsidRDefault="000840AD" w:rsidP="000840AD">
      <w:pPr>
        <w:numPr>
          <w:ilvl w:val="3"/>
          <w:numId w:val="6"/>
        </w:numPr>
        <w:tabs>
          <w:tab w:val="clear" w:pos="2880"/>
        </w:tabs>
        <w:spacing w:before="240" w:after="0" w:line="360" w:lineRule="auto"/>
        <w:ind w:left="567" w:hanging="287"/>
        <w:jc w:val="both"/>
        <w:rPr>
          <w:b/>
          <w:color w:val="000000"/>
        </w:rPr>
      </w:pPr>
      <w:r w:rsidRPr="00055C9D">
        <w:rPr>
          <w:b/>
          <w:color w:val="000000"/>
        </w:rPr>
        <w:t>Keabsahan Data</w:t>
      </w:r>
    </w:p>
    <w:p w:rsidR="000840AD" w:rsidRDefault="000840AD" w:rsidP="000840AD">
      <w:pPr>
        <w:spacing w:line="360" w:lineRule="auto"/>
        <w:ind w:left="567" w:firstLine="567"/>
        <w:jc w:val="both"/>
        <w:rPr>
          <w:color w:val="000000"/>
        </w:rPr>
      </w:pPr>
      <w:proofErr w:type="gramStart"/>
      <w:r w:rsidRPr="003853B3">
        <w:rPr>
          <w:color w:val="000000"/>
        </w:rPr>
        <w:t>Data yang telah berhasil di</w:t>
      </w:r>
      <w:r>
        <w:rPr>
          <w:color w:val="000000"/>
        </w:rPr>
        <w:t>g</w:t>
      </w:r>
      <w:r w:rsidRPr="003853B3">
        <w:rPr>
          <w:color w:val="000000"/>
        </w:rPr>
        <w:t>ali, dikumpulkan dan dicatat dalam kegiatan penelitian, harus diusahaka</w:t>
      </w:r>
      <w:r>
        <w:rPr>
          <w:color w:val="000000"/>
        </w:rPr>
        <w:t xml:space="preserve">n </w:t>
      </w:r>
      <w:r w:rsidRPr="003853B3">
        <w:rPr>
          <w:color w:val="000000"/>
        </w:rPr>
        <w:t>kemantapan dan kebenarannya.</w:t>
      </w:r>
      <w:proofErr w:type="gramEnd"/>
    </w:p>
    <w:p w:rsidR="000840AD" w:rsidRDefault="000840AD" w:rsidP="000840AD">
      <w:pPr>
        <w:spacing w:line="360" w:lineRule="auto"/>
        <w:ind w:left="567" w:firstLine="567"/>
        <w:jc w:val="both"/>
        <w:rPr>
          <w:color w:val="000000"/>
        </w:rPr>
      </w:pPr>
      <w:proofErr w:type="gramStart"/>
      <w:r>
        <w:rPr>
          <w:color w:val="000000"/>
        </w:rPr>
        <w:t>K</w:t>
      </w:r>
      <w:r w:rsidRPr="003853B3">
        <w:rPr>
          <w:color w:val="000000"/>
        </w:rPr>
        <w:t>eabsahan atau validitas ini merupakan jaminan bagi kemantapan</w:t>
      </w:r>
      <w:r>
        <w:rPr>
          <w:color w:val="000000"/>
        </w:rPr>
        <w:t xml:space="preserve"> </w:t>
      </w:r>
      <w:r w:rsidRPr="003853B3">
        <w:rPr>
          <w:color w:val="000000"/>
        </w:rPr>
        <w:t>kesimpulan dan tafsir makna penelitiannya.</w:t>
      </w:r>
      <w:proofErr w:type="gramEnd"/>
      <w:r>
        <w:rPr>
          <w:rStyle w:val="FootnoteReference"/>
          <w:color w:val="000000"/>
        </w:rPr>
        <w:footnoteReference w:id="7"/>
      </w:r>
    </w:p>
    <w:p w:rsidR="000840AD" w:rsidRDefault="000840AD" w:rsidP="000840AD">
      <w:pPr>
        <w:spacing w:line="360" w:lineRule="auto"/>
        <w:ind w:left="567" w:firstLine="567"/>
        <w:jc w:val="both"/>
        <w:rPr>
          <w:color w:val="000000"/>
        </w:rPr>
      </w:pPr>
      <w:r>
        <w:rPr>
          <w:color w:val="000000"/>
        </w:rPr>
        <w:t>A</w:t>
      </w:r>
      <w:r w:rsidRPr="00513B32">
        <w:rPr>
          <w:bCs/>
          <w:color w:val="000000"/>
        </w:rPr>
        <w:t xml:space="preserve">dapun </w:t>
      </w:r>
      <w:proofErr w:type="gramStart"/>
      <w:r w:rsidRPr="00513B32">
        <w:rPr>
          <w:bCs/>
          <w:color w:val="000000"/>
        </w:rPr>
        <w:t>cara</w:t>
      </w:r>
      <w:proofErr w:type="gramEnd"/>
      <w:r w:rsidRPr="00513B32">
        <w:rPr>
          <w:color w:val="000000"/>
        </w:rPr>
        <w:t xml:space="preserve"> yang digunakan dalam penelitian ini untuk mendapatkan </w:t>
      </w:r>
      <w:r w:rsidRPr="003853B3">
        <w:rPr>
          <w:color w:val="000000"/>
        </w:rPr>
        <w:t xml:space="preserve">data yang memiliki keabsahan dan kebenaran data yang mantap adalah:                                        </w:t>
      </w:r>
    </w:p>
    <w:p w:rsidR="000840AD" w:rsidRDefault="000840AD" w:rsidP="000840AD">
      <w:pPr>
        <w:numPr>
          <w:ilvl w:val="0"/>
          <w:numId w:val="7"/>
        </w:numPr>
        <w:tabs>
          <w:tab w:val="clear" w:pos="2081"/>
        </w:tabs>
        <w:spacing w:after="0" w:line="360" w:lineRule="auto"/>
        <w:ind w:left="851" w:hanging="284"/>
        <w:jc w:val="both"/>
        <w:rPr>
          <w:color w:val="000000"/>
        </w:rPr>
      </w:pPr>
      <w:r w:rsidRPr="003853B3">
        <w:rPr>
          <w:color w:val="000000"/>
        </w:rPr>
        <w:t>Triangulasi data/triangulasi sumber, yakni</w:t>
      </w:r>
      <w:r w:rsidRPr="003853B3">
        <w:rPr>
          <w:b/>
          <w:bCs/>
          <w:color w:val="000000"/>
        </w:rPr>
        <w:t xml:space="preserve"> </w:t>
      </w:r>
      <w:r w:rsidRPr="00B05E06">
        <w:rPr>
          <w:bCs/>
          <w:color w:val="000000"/>
        </w:rPr>
        <w:t>peneliti</w:t>
      </w:r>
      <w:r w:rsidRPr="003853B3">
        <w:rPr>
          <w:color w:val="000000"/>
        </w:rPr>
        <w:t xml:space="preserve"> menggunakan beragam sumber yang tersedia artinya data yang </w:t>
      </w:r>
      <w:proofErr w:type="gramStart"/>
      <w:r w:rsidRPr="003853B3">
        <w:rPr>
          <w:color w:val="000000"/>
        </w:rPr>
        <w:t>sama</w:t>
      </w:r>
      <w:proofErr w:type="gramEnd"/>
      <w:r w:rsidRPr="003853B3">
        <w:rPr>
          <w:b/>
          <w:bCs/>
          <w:color w:val="000000"/>
        </w:rPr>
        <w:t xml:space="preserve"> </w:t>
      </w:r>
      <w:r w:rsidRPr="00B67E64">
        <w:rPr>
          <w:bCs/>
          <w:color w:val="000000"/>
        </w:rPr>
        <w:t>atau</w:t>
      </w:r>
      <w:r w:rsidRPr="003853B3">
        <w:rPr>
          <w:color w:val="000000"/>
        </w:rPr>
        <w:t xml:space="preserve"> sejenis digali dari beberapa sumber data guna lebih mantap kebenarannya. </w:t>
      </w:r>
    </w:p>
    <w:p w:rsidR="000840AD" w:rsidRPr="00E27B4F" w:rsidRDefault="000840AD" w:rsidP="000840AD">
      <w:pPr>
        <w:numPr>
          <w:ilvl w:val="0"/>
          <w:numId w:val="7"/>
        </w:numPr>
        <w:tabs>
          <w:tab w:val="clear" w:pos="2081"/>
        </w:tabs>
        <w:spacing w:after="0" w:line="360" w:lineRule="auto"/>
        <w:ind w:left="851" w:hanging="284"/>
        <w:jc w:val="both"/>
        <w:rPr>
          <w:color w:val="000000"/>
        </w:rPr>
      </w:pPr>
      <w:r w:rsidRPr="003853B3">
        <w:rPr>
          <w:color w:val="000000"/>
        </w:rPr>
        <w:t xml:space="preserve">Metode </w:t>
      </w:r>
      <w:r>
        <w:rPr>
          <w:color w:val="000000"/>
        </w:rPr>
        <w:t>Tri</w:t>
      </w:r>
      <w:r w:rsidRPr="003853B3">
        <w:rPr>
          <w:color w:val="000000"/>
        </w:rPr>
        <w:t>angulasi, yakni peneliti mengumpulkan data sejenis dengan</w:t>
      </w:r>
      <w:r>
        <w:rPr>
          <w:color w:val="000000"/>
        </w:rPr>
        <w:t xml:space="preserve"> </w:t>
      </w:r>
      <w:r w:rsidRPr="003853B3">
        <w:rPr>
          <w:color w:val="000000"/>
        </w:rPr>
        <w:t>menggunakan teknik atau metode yang berbeda.</w:t>
      </w:r>
      <w:r>
        <w:rPr>
          <w:rStyle w:val="FootnoteReference"/>
          <w:color w:val="000000"/>
        </w:rPr>
        <w:footnoteReference w:id="8"/>
      </w:r>
      <w:r w:rsidRPr="003853B3">
        <w:rPr>
          <w:color w:val="000000"/>
          <w:vertAlign w:val="superscript"/>
        </w:rPr>
        <w:t xml:space="preserve"> </w:t>
      </w:r>
    </w:p>
    <w:p w:rsidR="000840AD" w:rsidRPr="003B34BC" w:rsidRDefault="000840AD" w:rsidP="000840AD">
      <w:pPr>
        <w:numPr>
          <w:ilvl w:val="0"/>
          <w:numId w:val="7"/>
        </w:numPr>
        <w:tabs>
          <w:tab w:val="clear" w:pos="2081"/>
        </w:tabs>
        <w:spacing w:after="0" w:line="360" w:lineRule="auto"/>
        <w:ind w:left="851" w:hanging="284"/>
        <w:jc w:val="both"/>
        <w:rPr>
          <w:color w:val="000000"/>
        </w:rPr>
      </w:pPr>
      <w:r w:rsidRPr="003853B3">
        <w:rPr>
          <w:color w:val="000000"/>
        </w:rPr>
        <w:t>Review informan, yakni peneliti mengkomunikasikan unit-unit laporan</w:t>
      </w:r>
      <w:r>
        <w:rPr>
          <w:color w:val="000000"/>
        </w:rPr>
        <w:t xml:space="preserve"> </w:t>
      </w:r>
      <w:r w:rsidRPr="003853B3">
        <w:rPr>
          <w:color w:val="000000"/>
        </w:rPr>
        <w:t>atau unit-unit temuan dengan informannya terutama informan pokok.</w:t>
      </w:r>
      <w:r>
        <w:rPr>
          <w:rStyle w:val="FootnoteReference"/>
          <w:color w:val="000000"/>
        </w:rPr>
        <w:footnoteReference w:id="9"/>
      </w:r>
      <w:r w:rsidRPr="003853B3">
        <w:rPr>
          <w:color w:val="000000"/>
          <w:vertAlign w:val="superscript"/>
        </w:rPr>
        <w:t xml:space="preserve"> </w:t>
      </w:r>
    </w:p>
    <w:p w:rsidR="000840AD" w:rsidRDefault="000840AD" w:rsidP="000840AD">
      <w:pPr>
        <w:numPr>
          <w:ilvl w:val="3"/>
          <w:numId w:val="6"/>
        </w:numPr>
        <w:tabs>
          <w:tab w:val="clear" w:pos="2880"/>
        </w:tabs>
        <w:spacing w:before="240" w:after="0" w:line="360" w:lineRule="auto"/>
        <w:ind w:left="567" w:hanging="287"/>
        <w:jc w:val="both"/>
        <w:rPr>
          <w:b/>
          <w:color w:val="000000"/>
        </w:rPr>
      </w:pPr>
      <w:r w:rsidRPr="00972BF8">
        <w:rPr>
          <w:b/>
          <w:color w:val="000000"/>
        </w:rPr>
        <w:t>Metode Analisis Data</w:t>
      </w:r>
    </w:p>
    <w:p w:rsidR="000840AD" w:rsidRPr="00972BF8" w:rsidRDefault="000840AD" w:rsidP="000840AD">
      <w:pPr>
        <w:spacing w:line="120" w:lineRule="auto"/>
        <w:ind w:left="278"/>
        <w:jc w:val="both"/>
        <w:rPr>
          <w:b/>
          <w:color w:val="000000"/>
        </w:rPr>
      </w:pPr>
    </w:p>
    <w:p w:rsidR="000840AD" w:rsidRDefault="000840AD" w:rsidP="000840AD">
      <w:pPr>
        <w:spacing w:line="360" w:lineRule="auto"/>
        <w:ind w:left="567" w:firstLine="567"/>
        <w:jc w:val="both"/>
        <w:rPr>
          <w:color w:val="000000"/>
        </w:rPr>
      </w:pPr>
      <w:r w:rsidRPr="003853B3">
        <w:rPr>
          <w:color w:val="000000"/>
        </w:rPr>
        <w:t xml:space="preserve">Sesuai dengan sifat data yang </w:t>
      </w:r>
      <w:proofErr w:type="gramStart"/>
      <w:r w:rsidRPr="003853B3">
        <w:rPr>
          <w:color w:val="000000"/>
        </w:rPr>
        <w:t>akan</w:t>
      </w:r>
      <w:proofErr w:type="gramEnd"/>
      <w:r w:rsidRPr="003853B3">
        <w:rPr>
          <w:color w:val="000000"/>
        </w:rPr>
        <w:t xml:space="preserve"> dianalisis dan tujuan penelitian</w:t>
      </w:r>
      <w:r>
        <w:rPr>
          <w:color w:val="000000"/>
        </w:rPr>
        <w:t xml:space="preserve"> </w:t>
      </w:r>
      <w:r w:rsidRPr="003853B3">
        <w:rPr>
          <w:color w:val="000000"/>
        </w:rPr>
        <w:t xml:space="preserve">yang akan dicapai maka ditempuh analisis deskriptif kualitatif dengan langkah-langkah sebagai berikut. </w:t>
      </w:r>
    </w:p>
    <w:p w:rsidR="000840AD" w:rsidRPr="003853B3" w:rsidRDefault="000840AD" w:rsidP="000840AD">
      <w:pPr>
        <w:numPr>
          <w:ilvl w:val="4"/>
          <w:numId w:val="6"/>
        </w:numPr>
        <w:tabs>
          <w:tab w:val="clear" w:pos="3600"/>
        </w:tabs>
        <w:spacing w:after="0" w:line="360" w:lineRule="auto"/>
        <w:ind w:left="851" w:hanging="250"/>
        <w:jc w:val="both"/>
        <w:rPr>
          <w:color w:val="000000"/>
        </w:rPr>
      </w:pPr>
      <w:r w:rsidRPr="003853B3">
        <w:rPr>
          <w:color w:val="000000"/>
        </w:rPr>
        <w:t>Pendekatan Analisis</w:t>
      </w:r>
    </w:p>
    <w:p w:rsidR="000840AD" w:rsidRPr="003853B3" w:rsidRDefault="000840AD" w:rsidP="000840AD">
      <w:pPr>
        <w:spacing w:line="360" w:lineRule="auto"/>
        <w:ind w:left="851" w:firstLine="567"/>
        <w:jc w:val="both"/>
        <w:rPr>
          <w:color w:val="000000"/>
        </w:rPr>
      </w:pPr>
      <w:r w:rsidRPr="004A72AC">
        <w:rPr>
          <w:bCs/>
          <w:color w:val="000000"/>
        </w:rPr>
        <w:t>Pendekatan</w:t>
      </w:r>
      <w:r w:rsidRPr="003853B3">
        <w:rPr>
          <w:color w:val="000000"/>
        </w:rPr>
        <w:t xml:space="preserve"> analisis yang digunakan dalam penelitian ini adalah menggunakan perspektif:</w:t>
      </w:r>
    </w:p>
    <w:p w:rsidR="000840AD" w:rsidRDefault="000840AD" w:rsidP="000840AD">
      <w:pPr>
        <w:spacing w:line="360" w:lineRule="auto"/>
        <w:ind w:left="1276" w:hanging="425"/>
        <w:jc w:val="both"/>
        <w:rPr>
          <w:color w:val="000000"/>
        </w:rPr>
      </w:pPr>
      <w:r w:rsidRPr="003853B3">
        <w:rPr>
          <w:color w:val="000000"/>
        </w:rPr>
        <w:lastRenderedPageBreak/>
        <w:t xml:space="preserve">1). Paradigma pendidikan </w:t>
      </w:r>
      <w:r w:rsidRPr="003853B3">
        <w:rPr>
          <w:i/>
          <w:iCs/>
          <w:color w:val="000000"/>
        </w:rPr>
        <w:t>sistematik organic</w:t>
      </w:r>
      <w:r w:rsidRPr="003853B3">
        <w:rPr>
          <w:color w:val="000000"/>
        </w:rPr>
        <w:t xml:space="preserve"> yaitu paradigma yang berpandangan bahwa segala obyek, peristiwa dan pengalaman tidak terkecuali proses pendidikan implisit proses pembelajaran </w:t>
      </w:r>
      <w:r>
        <w:rPr>
          <w:color w:val="000000"/>
        </w:rPr>
        <w:t xml:space="preserve">maupun proses belajar </w:t>
      </w:r>
      <w:r w:rsidRPr="003853B3">
        <w:rPr>
          <w:color w:val="000000"/>
        </w:rPr>
        <w:t>merupakan bagian-bagian t</w:t>
      </w:r>
      <w:r>
        <w:rPr>
          <w:color w:val="000000"/>
        </w:rPr>
        <w:t>id</w:t>
      </w:r>
      <w:r w:rsidRPr="003853B3">
        <w:rPr>
          <w:color w:val="000000"/>
        </w:rPr>
        <w:t>ak terpisahkan dan satu keseluruhan yang utuh. Suatu bagian ha</w:t>
      </w:r>
      <w:r>
        <w:rPr>
          <w:color w:val="000000"/>
        </w:rPr>
        <w:t>n</w:t>
      </w:r>
      <w:r w:rsidRPr="003853B3">
        <w:rPr>
          <w:color w:val="000000"/>
        </w:rPr>
        <w:t xml:space="preserve">ya </w:t>
      </w:r>
      <w:proofErr w:type="gramStart"/>
      <w:r w:rsidRPr="003853B3">
        <w:rPr>
          <w:color w:val="000000"/>
        </w:rPr>
        <w:t>akan</w:t>
      </w:r>
      <w:proofErr w:type="gramEnd"/>
      <w:r w:rsidRPr="003853B3">
        <w:rPr>
          <w:color w:val="000000"/>
        </w:rPr>
        <w:t xml:space="preserve"> memiliki makna kalau dilihat dan dikaitkan dengan keu</w:t>
      </w:r>
      <w:r>
        <w:rPr>
          <w:color w:val="000000"/>
        </w:rPr>
        <w:t>t</w:t>
      </w:r>
      <w:r w:rsidRPr="003853B3">
        <w:rPr>
          <w:color w:val="000000"/>
        </w:rPr>
        <w:t xml:space="preserve">uhan totalitas, sebab keutuhan bukan sekedar kumpulan dari bagian-bagian. Keutuhan satu dengan yang </w:t>
      </w:r>
      <w:proofErr w:type="gramStart"/>
      <w:r w:rsidRPr="003853B3">
        <w:rPr>
          <w:color w:val="000000"/>
        </w:rPr>
        <w:t>lain</w:t>
      </w:r>
      <w:proofErr w:type="gramEnd"/>
      <w:r w:rsidRPr="003853B3">
        <w:rPr>
          <w:color w:val="000000"/>
        </w:rPr>
        <w:t xml:space="preserve"> berinteraksi dalam sistem terbuka.</w:t>
      </w:r>
      <w:r>
        <w:rPr>
          <w:rStyle w:val="FootnoteReference"/>
          <w:color w:val="000000"/>
        </w:rPr>
        <w:footnoteReference w:id="10"/>
      </w:r>
    </w:p>
    <w:p w:rsidR="000840AD" w:rsidRDefault="000840AD" w:rsidP="000840AD">
      <w:pPr>
        <w:spacing w:line="360" w:lineRule="auto"/>
        <w:ind w:left="1276" w:hanging="425"/>
        <w:jc w:val="both"/>
        <w:rPr>
          <w:color w:val="000000"/>
        </w:rPr>
      </w:pPr>
      <w:r w:rsidRPr="003853B3">
        <w:rPr>
          <w:color w:val="000000"/>
        </w:rPr>
        <w:t>2).</w:t>
      </w:r>
      <w:r>
        <w:rPr>
          <w:color w:val="000000"/>
        </w:rPr>
        <w:tab/>
      </w:r>
      <w:r w:rsidRPr="003853B3">
        <w:rPr>
          <w:color w:val="000000"/>
        </w:rPr>
        <w:t xml:space="preserve">Paradigma pendidikan melalui pendekatan </w:t>
      </w:r>
      <w:r w:rsidRPr="003853B3">
        <w:rPr>
          <w:i/>
          <w:iCs/>
          <w:color w:val="000000"/>
        </w:rPr>
        <w:t>"microcosmic"</w:t>
      </w:r>
      <w:r w:rsidRPr="003853B3">
        <w:rPr>
          <w:color w:val="000000"/>
        </w:rPr>
        <w:t xml:space="preserve"> yang berpandangan bahwa pendidikan </w:t>
      </w:r>
      <w:r>
        <w:rPr>
          <w:color w:val="000000"/>
        </w:rPr>
        <w:t xml:space="preserve">implisit pembelajaran </w:t>
      </w:r>
      <w:r w:rsidRPr="003853B3">
        <w:rPr>
          <w:color w:val="000000"/>
        </w:rPr>
        <w:t>sebagai proses memiliki interaksi di dalam dirinya sendiri, berupa proses pembelajaran</w:t>
      </w:r>
      <w:r>
        <w:rPr>
          <w:color w:val="000000"/>
        </w:rPr>
        <w:t xml:space="preserve"> implisit proses belajar</w:t>
      </w:r>
      <w:r w:rsidRPr="003853B3">
        <w:rPr>
          <w:color w:val="000000"/>
        </w:rPr>
        <w:t xml:space="preserve">. Pendekatan ini memandang interaksi </w:t>
      </w:r>
      <w:r>
        <w:rPr>
          <w:color w:val="000000"/>
        </w:rPr>
        <w:t>pendidik</w:t>
      </w:r>
      <w:r w:rsidRPr="003853B3">
        <w:rPr>
          <w:color w:val="000000"/>
        </w:rPr>
        <w:t xml:space="preserve"> dan </w:t>
      </w:r>
      <w:r>
        <w:rPr>
          <w:color w:val="000000"/>
        </w:rPr>
        <w:t>peserta didik</w:t>
      </w:r>
      <w:r w:rsidRPr="003853B3">
        <w:rPr>
          <w:color w:val="000000"/>
        </w:rPr>
        <w:t xml:space="preserve"> dalam proses pembelajaran merupakan </w:t>
      </w:r>
      <w:r>
        <w:rPr>
          <w:color w:val="000000"/>
        </w:rPr>
        <w:t>f</w:t>
      </w:r>
      <w:r w:rsidRPr="003853B3">
        <w:rPr>
          <w:color w:val="000000"/>
        </w:rPr>
        <w:t>aktor pokok dalam pendidikan. Oleh karena</w:t>
      </w:r>
      <w:r w:rsidRPr="003853B3">
        <w:rPr>
          <w:b/>
          <w:bCs/>
          <w:color w:val="000000"/>
        </w:rPr>
        <w:t xml:space="preserve"> </w:t>
      </w:r>
      <w:r w:rsidRPr="00C63395">
        <w:rPr>
          <w:bCs/>
          <w:color w:val="000000"/>
        </w:rPr>
        <w:t>itu,</w:t>
      </w:r>
      <w:r w:rsidRPr="003853B3">
        <w:rPr>
          <w:color w:val="000000"/>
        </w:rPr>
        <w:t xml:space="preserve"> menurut pendekatan mikro ini, perbaikan kualitas pendidikan hanya </w:t>
      </w:r>
      <w:proofErr w:type="gramStart"/>
      <w:r w:rsidRPr="003853B3">
        <w:rPr>
          <w:color w:val="000000"/>
        </w:rPr>
        <w:t>akan</w:t>
      </w:r>
      <w:proofErr w:type="gramEnd"/>
      <w:r w:rsidRPr="003853B3">
        <w:rPr>
          <w:color w:val="000000"/>
        </w:rPr>
        <w:t xml:space="preserve"> berhasil kalau ada perbaikan proses pembelajaran</w:t>
      </w:r>
      <w:r>
        <w:rPr>
          <w:color w:val="000000"/>
        </w:rPr>
        <w:t xml:space="preserve"> implisit proses belajar</w:t>
      </w:r>
      <w:r w:rsidRPr="003853B3">
        <w:rPr>
          <w:color w:val="000000"/>
        </w:rPr>
        <w:t>.</w:t>
      </w:r>
      <w:r>
        <w:rPr>
          <w:rStyle w:val="FootnoteReference"/>
          <w:color w:val="000000"/>
        </w:rPr>
        <w:footnoteReference w:id="11"/>
      </w:r>
    </w:p>
    <w:p w:rsidR="000840AD" w:rsidRPr="003853B3" w:rsidRDefault="000840AD" w:rsidP="000840AD">
      <w:pPr>
        <w:numPr>
          <w:ilvl w:val="4"/>
          <w:numId w:val="6"/>
        </w:numPr>
        <w:tabs>
          <w:tab w:val="clear" w:pos="3600"/>
        </w:tabs>
        <w:spacing w:before="240" w:after="0" w:line="360" w:lineRule="auto"/>
        <w:ind w:left="851" w:hanging="250"/>
        <w:jc w:val="both"/>
        <w:rPr>
          <w:color w:val="000000"/>
        </w:rPr>
      </w:pPr>
      <w:r w:rsidRPr="003853B3">
        <w:rPr>
          <w:color w:val="000000"/>
        </w:rPr>
        <w:t>Prosedur Analisis Data</w:t>
      </w:r>
    </w:p>
    <w:p w:rsidR="000840AD" w:rsidRPr="003853B3" w:rsidRDefault="000840AD" w:rsidP="000840AD">
      <w:pPr>
        <w:spacing w:line="360" w:lineRule="auto"/>
        <w:ind w:left="851" w:firstLine="567"/>
        <w:jc w:val="both"/>
        <w:rPr>
          <w:color w:val="000000"/>
        </w:rPr>
      </w:pPr>
      <w:r w:rsidRPr="003853B3">
        <w:rPr>
          <w:color w:val="000000"/>
        </w:rPr>
        <w:t>Prosedur analisis data yang dilakukan dalam penelitian ini adalah sebagai berikut:</w:t>
      </w:r>
    </w:p>
    <w:p w:rsidR="000840AD" w:rsidRDefault="000840AD" w:rsidP="000840AD">
      <w:pPr>
        <w:spacing w:line="360" w:lineRule="auto"/>
        <w:ind w:left="1276" w:hanging="425"/>
        <w:jc w:val="both"/>
        <w:rPr>
          <w:color w:val="000000"/>
        </w:rPr>
      </w:pPr>
      <w:r w:rsidRPr="003853B3">
        <w:rPr>
          <w:color w:val="000000"/>
        </w:rPr>
        <w:t xml:space="preserve">1). Kegiatan reduksi data </w:t>
      </w:r>
      <w:r w:rsidRPr="003853B3">
        <w:rPr>
          <w:i/>
          <w:iCs/>
          <w:color w:val="000000"/>
        </w:rPr>
        <w:t>(data reduction),</w:t>
      </w:r>
      <w:r w:rsidRPr="003853B3">
        <w:rPr>
          <w:color w:val="000000"/>
        </w:rPr>
        <w:t xml:space="preserve"> yaitu proses pemilihan dan pemusatan perhatian penelitian melalui seleksi yang ketat terhadap fokus yang </w:t>
      </w:r>
      <w:proofErr w:type="gramStart"/>
      <w:r w:rsidRPr="003853B3">
        <w:rPr>
          <w:color w:val="000000"/>
        </w:rPr>
        <w:t>akan</w:t>
      </w:r>
      <w:proofErr w:type="gramEnd"/>
      <w:r w:rsidRPr="003853B3">
        <w:rPr>
          <w:color w:val="000000"/>
        </w:rPr>
        <w:t xml:space="preserve"> dikaji lebih lanjut, penajaman fokus, pembuatan   ringkasan   hasil   pengumpulan   data,   dan pengorganisasian data.</w:t>
      </w:r>
    </w:p>
    <w:p w:rsidR="000840AD" w:rsidRPr="003853B3" w:rsidRDefault="000840AD" w:rsidP="000840AD">
      <w:pPr>
        <w:spacing w:line="360" w:lineRule="auto"/>
        <w:ind w:left="1276"/>
        <w:jc w:val="both"/>
        <w:rPr>
          <w:color w:val="000000"/>
        </w:rPr>
      </w:pPr>
      <w:proofErr w:type="gramStart"/>
      <w:r w:rsidRPr="003853B3">
        <w:rPr>
          <w:color w:val="000000"/>
        </w:rPr>
        <w:t>Tujuan reduksi data adalah untuk memahami seluruh data yang telah dikumpulkan dan data yang belum terjaring.</w:t>
      </w:r>
      <w:proofErr w:type="gramEnd"/>
    </w:p>
    <w:p w:rsidR="000840AD" w:rsidRDefault="000840AD" w:rsidP="000840AD">
      <w:pPr>
        <w:spacing w:line="360" w:lineRule="auto"/>
        <w:ind w:left="1320" w:hanging="469"/>
        <w:jc w:val="both"/>
        <w:rPr>
          <w:color w:val="000000"/>
        </w:rPr>
      </w:pPr>
      <w:r w:rsidRPr="003853B3">
        <w:rPr>
          <w:color w:val="000000"/>
        </w:rPr>
        <w:lastRenderedPageBreak/>
        <w:t xml:space="preserve">2). Penyajian data, yakni kegiatan berupa proses penyusunan </w:t>
      </w:r>
      <w:proofErr w:type="gramStart"/>
      <w:r>
        <w:rPr>
          <w:color w:val="000000"/>
        </w:rPr>
        <w:t>i</w:t>
      </w:r>
      <w:r w:rsidRPr="003853B3">
        <w:rPr>
          <w:color w:val="000000"/>
        </w:rPr>
        <w:t>nformasi  secara</w:t>
      </w:r>
      <w:proofErr w:type="gramEnd"/>
      <w:r w:rsidRPr="003853B3">
        <w:rPr>
          <w:color w:val="000000"/>
        </w:rPr>
        <w:t xml:space="preserve"> sistematik dalam rangka memperoleh kesimpulan-kesimpulan sebagai temuan penelitian.</w:t>
      </w:r>
    </w:p>
    <w:p w:rsidR="00414F4E" w:rsidRDefault="000840AD" w:rsidP="000840AD">
      <w:pPr>
        <w:spacing w:line="360" w:lineRule="auto"/>
        <w:ind w:left="426" w:firstLine="567"/>
        <w:jc w:val="both"/>
        <w:rPr>
          <w:color w:val="000000"/>
        </w:rPr>
      </w:pPr>
      <w:r w:rsidRPr="003853B3">
        <w:rPr>
          <w:color w:val="000000"/>
        </w:rPr>
        <w:t>3). Penarikan kesimpulan yaitu kegiatan memuat suatu kesimpulan hasil penelitian berdasarkar informasi sistematik yang mendukung temuan informasi.</w:t>
      </w:r>
    </w:p>
    <w:p w:rsidR="00C426EE" w:rsidRDefault="00C426EE" w:rsidP="00674420">
      <w:pPr>
        <w:spacing w:line="240" w:lineRule="auto"/>
        <w:ind w:left="426" w:firstLine="567"/>
        <w:jc w:val="both"/>
        <w:rPr>
          <w:color w:val="000000"/>
        </w:rPr>
      </w:pPr>
    </w:p>
    <w:p w:rsidR="00C426EE" w:rsidRPr="00C426EE" w:rsidRDefault="00674420" w:rsidP="00674420">
      <w:pPr>
        <w:pStyle w:val="ListParagraph"/>
        <w:widowControl w:val="0"/>
        <w:numPr>
          <w:ilvl w:val="0"/>
          <w:numId w:val="1"/>
        </w:numPr>
        <w:spacing w:line="480" w:lineRule="auto"/>
        <w:ind w:left="426" w:hanging="426"/>
        <w:jc w:val="both"/>
        <w:rPr>
          <w:b/>
          <w:szCs w:val="28"/>
          <w:lang w:val="sv-SE"/>
        </w:rPr>
      </w:pPr>
      <w:r>
        <w:rPr>
          <w:b/>
          <w:szCs w:val="28"/>
          <w:lang w:val="sv-SE"/>
        </w:rPr>
        <w:t>PEMBAHASAN</w:t>
      </w:r>
    </w:p>
    <w:p w:rsidR="00C426EE" w:rsidRDefault="00C426EE" w:rsidP="00C426EE">
      <w:pPr>
        <w:widowControl w:val="0"/>
        <w:spacing w:line="360" w:lineRule="auto"/>
        <w:ind w:left="426" w:firstLine="567"/>
        <w:jc w:val="both"/>
        <w:rPr>
          <w:szCs w:val="28"/>
          <w:lang w:val="sv-SE"/>
        </w:rPr>
      </w:pPr>
      <w:r>
        <w:rPr>
          <w:szCs w:val="28"/>
          <w:lang w:val="sv-SE"/>
        </w:rPr>
        <w:t>Sistematika laporan dimulai dari BAB I pendahuluan yang memaparkan latar belakang masalah, rumusan masalah, dilanjutkan dengan memaparkan tujuan dan signifikansi, telaah pustaka, metode penelitian dan sistematika penulisan.</w:t>
      </w:r>
    </w:p>
    <w:p w:rsidR="00C426EE" w:rsidRDefault="00C426EE" w:rsidP="00C426EE">
      <w:pPr>
        <w:widowControl w:val="0"/>
        <w:spacing w:line="360" w:lineRule="auto"/>
        <w:ind w:left="426" w:firstLine="567"/>
        <w:jc w:val="both"/>
        <w:rPr>
          <w:szCs w:val="28"/>
          <w:lang w:val="sv-SE"/>
        </w:rPr>
      </w:pPr>
      <w:r>
        <w:rPr>
          <w:szCs w:val="28"/>
          <w:lang w:val="sv-SE"/>
        </w:rPr>
        <w:t>Adapun BAB II berisi aspek teori yang memaparkan proses pembelajaran, teori belajar, dan menghafal Al-Qur’an. Dilanjutkan dengan BAB III mengenai gambaran umum Institut Agama Islam Negeri (IAIN) Purwokerto yang meliputi sejarah singkat berdirinya, sarana dan prasarana, sistem pendidikan dan pembelajaran, staf pengajar dan mahasiswa.</w:t>
      </w:r>
    </w:p>
    <w:p w:rsidR="00C426EE" w:rsidRDefault="00C426EE" w:rsidP="00C426EE">
      <w:pPr>
        <w:spacing w:line="360" w:lineRule="auto"/>
        <w:ind w:left="426" w:firstLine="567"/>
        <w:jc w:val="both"/>
        <w:rPr>
          <w:szCs w:val="28"/>
          <w:lang w:val="sv-SE"/>
        </w:rPr>
      </w:pPr>
      <w:r>
        <w:rPr>
          <w:szCs w:val="28"/>
          <w:lang w:val="sv-SE"/>
        </w:rPr>
        <w:t>Pembahasan selanjutnya pada BAB IV mengenai pembahasan hasil studi yang meliputi pembelajaran menghafal Al-Qur’an, cara belajar, efektifitas dalam menghafal Al-Qur’an dan faktor-faktor yang mempengaruhi penghafalan Al-Qur’an. Kemudian diakhiri BAB V penutup berisi kesimpulan, dan rekomendasi.</w:t>
      </w:r>
    </w:p>
    <w:p w:rsidR="00674420" w:rsidRDefault="00674420" w:rsidP="00C426EE">
      <w:pPr>
        <w:spacing w:line="360" w:lineRule="auto"/>
        <w:ind w:left="426" w:firstLine="567"/>
        <w:jc w:val="both"/>
      </w:pPr>
    </w:p>
    <w:p w:rsidR="005657AE" w:rsidRDefault="005657AE" w:rsidP="00C426EE">
      <w:pPr>
        <w:spacing w:line="360" w:lineRule="auto"/>
        <w:ind w:left="426" w:firstLine="567"/>
        <w:jc w:val="both"/>
      </w:pPr>
    </w:p>
    <w:p w:rsidR="005657AE" w:rsidRDefault="005657AE" w:rsidP="00C426EE">
      <w:pPr>
        <w:spacing w:line="360" w:lineRule="auto"/>
        <w:ind w:left="426" w:firstLine="567"/>
        <w:jc w:val="both"/>
      </w:pPr>
    </w:p>
    <w:p w:rsidR="005657AE" w:rsidRDefault="005657AE" w:rsidP="00C426EE">
      <w:pPr>
        <w:spacing w:line="360" w:lineRule="auto"/>
        <w:ind w:left="426" w:firstLine="567"/>
        <w:jc w:val="both"/>
      </w:pPr>
    </w:p>
    <w:p w:rsidR="005657AE" w:rsidRDefault="005657AE" w:rsidP="00C426EE">
      <w:pPr>
        <w:spacing w:line="360" w:lineRule="auto"/>
        <w:ind w:left="426" w:firstLine="567"/>
        <w:jc w:val="both"/>
      </w:pPr>
    </w:p>
    <w:p w:rsidR="005657AE" w:rsidRDefault="005657AE" w:rsidP="00892CA0">
      <w:pPr>
        <w:spacing w:after="0" w:line="360" w:lineRule="auto"/>
        <w:jc w:val="center"/>
        <w:rPr>
          <w:b/>
        </w:rPr>
      </w:pPr>
      <w:r w:rsidRPr="005657AE">
        <w:rPr>
          <w:b/>
        </w:rPr>
        <w:lastRenderedPageBreak/>
        <w:t>BAB II</w:t>
      </w:r>
    </w:p>
    <w:p w:rsidR="005657AE" w:rsidRDefault="005657AE" w:rsidP="00892CA0">
      <w:pPr>
        <w:spacing w:after="0" w:line="360" w:lineRule="auto"/>
        <w:jc w:val="center"/>
        <w:rPr>
          <w:b/>
        </w:rPr>
      </w:pPr>
      <w:r>
        <w:rPr>
          <w:b/>
        </w:rPr>
        <w:t>LANDASAN TEORI</w:t>
      </w:r>
    </w:p>
    <w:p w:rsidR="005657AE" w:rsidRDefault="005657AE" w:rsidP="005657AE">
      <w:pPr>
        <w:spacing w:after="0" w:line="360" w:lineRule="auto"/>
        <w:ind w:left="425" w:firstLine="567"/>
        <w:jc w:val="center"/>
        <w:rPr>
          <w:b/>
        </w:rPr>
      </w:pPr>
    </w:p>
    <w:p w:rsidR="005657AE" w:rsidRDefault="005657AE" w:rsidP="00892CA0">
      <w:pPr>
        <w:pStyle w:val="ListParagraph"/>
        <w:numPr>
          <w:ilvl w:val="0"/>
          <w:numId w:val="24"/>
        </w:numPr>
        <w:spacing w:after="120" w:line="360" w:lineRule="auto"/>
        <w:ind w:left="426" w:hanging="426"/>
        <w:jc w:val="both"/>
        <w:rPr>
          <w:b/>
        </w:rPr>
      </w:pPr>
      <w:r>
        <w:rPr>
          <w:b/>
        </w:rPr>
        <w:t>Teori Belajar</w:t>
      </w:r>
    </w:p>
    <w:p w:rsidR="005657AE" w:rsidRDefault="005657AE" w:rsidP="00892CA0">
      <w:pPr>
        <w:pStyle w:val="ListParagraph"/>
        <w:numPr>
          <w:ilvl w:val="0"/>
          <w:numId w:val="25"/>
        </w:numPr>
        <w:spacing w:after="120" w:line="360" w:lineRule="auto"/>
        <w:jc w:val="both"/>
        <w:rPr>
          <w:b/>
        </w:rPr>
      </w:pPr>
      <w:r>
        <w:rPr>
          <w:b/>
        </w:rPr>
        <w:t>Belajar</w:t>
      </w:r>
    </w:p>
    <w:p w:rsidR="005657AE" w:rsidRDefault="005657AE" w:rsidP="00892CA0">
      <w:pPr>
        <w:spacing w:after="120" w:line="360" w:lineRule="auto"/>
        <w:ind w:left="709" w:firstLine="567"/>
        <w:jc w:val="both"/>
      </w:pPr>
      <w:proofErr w:type="gramStart"/>
      <w:r>
        <w:t>Belajar merupakan salah satu faktor yang mempengaruhi dan berperan penting dalam pembentukan pribadi dan perilaku individu.</w:t>
      </w:r>
      <w:proofErr w:type="gramEnd"/>
      <w:r>
        <w:t xml:space="preserve"> </w:t>
      </w:r>
      <w:proofErr w:type="gramStart"/>
      <w:r>
        <w:t>Sebagian besar perkembangan individu berlangsung melalui kegiatan belajar.</w:t>
      </w:r>
      <w:proofErr w:type="gramEnd"/>
    </w:p>
    <w:p w:rsidR="005657AE" w:rsidRDefault="005657AE" w:rsidP="00892CA0">
      <w:pPr>
        <w:spacing w:after="120" w:line="360" w:lineRule="auto"/>
        <w:ind w:left="709" w:firstLine="567"/>
        <w:jc w:val="both"/>
      </w:pPr>
      <w:proofErr w:type="gramStart"/>
      <w:r>
        <w:t>Belajar merupakan suatu aktivitas yang dapat dilakukan secara psikologis maupun secara fisiologis.</w:t>
      </w:r>
      <w:proofErr w:type="gramEnd"/>
      <w:r>
        <w:t xml:space="preserve"> Aktivitas yang bersifat psikologis, yaitu aktivitas yang merupakan proses mental, misalnya aktivitas berpikir, memahami, menyimpulkan, menyimak, menelaah, membandingkan, membedakan, mengungkapkan, menganalisa dan sebagainya. Sedangkan aktivitas yang bersifat fisiologis yaitu ativitas yang merupakan proses penerapan atau praktek, misalnya melakukan eksperimen atau percobaan, latihan, kegiatan praktek, membuat karya (produk) apresiasi dan sebagainya.</w:t>
      </w:r>
    </w:p>
    <w:p w:rsidR="005657AE" w:rsidRDefault="005657AE" w:rsidP="00892CA0">
      <w:pPr>
        <w:spacing w:after="120" w:line="360" w:lineRule="auto"/>
        <w:ind w:left="709" w:firstLine="567"/>
        <w:jc w:val="both"/>
      </w:pPr>
      <w:r>
        <w:t>Menurut Surya</w:t>
      </w:r>
      <w:r>
        <w:rPr>
          <w:rStyle w:val="FootnoteReference"/>
        </w:rPr>
        <w:footnoteReference w:id="12"/>
      </w:r>
      <w:r>
        <w:t xml:space="preserve"> </w:t>
      </w:r>
      <w:r w:rsidR="00CD0C88">
        <w:t xml:space="preserve">belajar dapat diartikan sebagai “suatu proses yang dilakukan oleh individu untuk memperoleh perubahan perilaku baru secara keseluruhan, sebagai hasil dari pengalaman individu itu saendiri dalam berinteraksi dengan lingkungan. </w:t>
      </w:r>
      <w:proofErr w:type="gramStart"/>
      <w:r w:rsidR="00CD0C88">
        <w:t>Rusman mengutip pengertian belajar dari berbagai para ahli mengemukakan, Hitherington (1952) menyatakan bahwa “belajar merupakan perubahan dalam kepribadian yang dimanifestasikan sebagai pola-pola respons yang baru berbentuk keterampilan, sikap, kebiasaan, pengetahuan, dan kecakapan”.</w:t>
      </w:r>
      <w:proofErr w:type="gramEnd"/>
      <w:r w:rsidR="00CD0C88">
        <w:t xml:space="preserve"> </w:t>
      </w:r>
      <w:proofErr w:type="gramStart"/>
      <w:r w:rsidR="00CD0C88">
        <w:t>Lebih jauh Crow &amp; Crow (1958) menjelaskan bahwa “belajar adalah diperolehnya kebiasaan-kebiasaan, pengetahuan dan sikap baru”.</w:t>
      </w:r>
      <w:proofErr w:type="gramEnd"/>
      <w:r w:rsidR="00CD0C88">
        <w:t xml:space="preserve"> Lebih jauh Hilgard </w:t>
      </w:r>
      <w:r w:rsidR="00CD0C88">
        <w:lastRenderedPageBreak/>
        <w:t xml:space="preserve">(1962) berpendapat bahwa “belajar adalah proses di mana suatu perilaku muncul atau berubah karena adanya respons terhadap sesuatu situasi”. </w:t>
      </w:r>
      <w:proofErr w:type="gramStart"/>
      <w:r w:rsidR="00CD0C88">
        <w:t>Menurut Di Vesta dan Thompson (1970) belajar adalah “perubahan perilaku yang relatif menetap sebagai hasil dari pengalaman”.</w:t>
      </w:r>
      <w:proofErr w:type="gramEnd"/>
      <w:r w:rsidR="00CD0C88">
        <w:t xml:space="preserve"> Sedangkan menurut Gagne &amp; Berliner, belajar adalah “suatu proses perubahan perilaku yang muncul karena pengalaman”.</w:t>
      </w:r>
      <w:r w:rsidR="00CD0C88">
        <w:rPr>
          <w:rStyle w:val="FootnoteReference"/>
        </w:rPr>
        <w:footnoteReference w:id="13"/>
      </w:r>
    </w:p>
    <w:p w:rsidR="007A474D" w:rsidRDefault="007A474D" w:rsidP="00892CA0">
      <w:pPr>
        <w:spacing w:after="120" w:line="360" w:lineRule="auto"/>
        <w:ind w:left="709" w:firstLine="567"/>
        <w:jc w:val="both"/>
      </w:pPr>
      <w:r>
        <w:t xml:space="preserve">James O. Whitaker dalam Djamarah, “Belajar adalah proses di mana tingkah laku ditimbulkan atau diubah melalui latihan dan pengalaman”. </w:t>
      </w:r>
      <w:proofErr w:type="gramStart"/>
      <w:r>
        <w:t>Kata “diubah” merupakan kata kunci pendapatnya Whitaker, sehingga dari kata tersebut mengandung makna bahwa belajar adalah sebuah perubahan yang direncanakan secara sadar melalui suatu program yang disusun untuk menghasilkan perubahan perilaku positif tertentu.</w:t>
      </w:r>
      <w:proofErr w:type="gramEnd"/>
      <w:r>
        <w:t xml:space="preserve"> Intinya bahwa belajar adalah proses perubahan.</w:t>
      </w:r>
    </w:p>
    <w:p w:rsidR="007A474D" w:rsidRDefault="007A474D" w:rsidP="00892CA0">
      <w:pPr>
        <w:spacing w:after="120" w:line="360" w:lineRule="auto"/>
        <w:ind w:left="709" w:firstLine="567"/>
        <w:jc w:val="both"/>
      </w:pPr>
      <w:r>
        <w:t xml:space="preserve">Howard L. Kingsley mengatakan </w:t>
      </w:r>
      <w:proofErr w:type="gramStart"/>
      <w:r>
        <w:t>bahwa :</w:t>
      </w:r>
      <w:proofErr w:type="gramEnd"/>
    </w:p>
    <w:p w:rsidR="007A474D" w:rsidRDefault="007A474D" w:rsidP="00892CA0">
      <w:pPr>
        <w:spacing w:after="0" w:line="360" w:lineRule="auto"/>
        <w:ind w:left="992" w:right="284"/>
        <w:jc w:val="both"/>
        <w:rPr>
          <w:i/>
        </w:rPr>
      </w:pPr>
      <w:r>
        <w:t>“</w:t>
      </w:r>
      <w:r w:rsidRPr="007A474D">
        <w:rPr>
          <w:i/>
        </w:rPr>
        <w:t>Learning is the process by which behav</w:t>
      </w:r>
      <w:r>
        <w:rPr>
          <w:i/>
        </w:rPr>
        <w:t>io</w:t>
      </w:r>
      <w:r w:rsidRPr="007A474D">
        <w:rPr>
          <w:i/>
        </w:rPr>
        <w:t>r (in the broader sense) is originated or changed through practice or training”</w:t>
      </w:r>
    </w:p>
    <w:p w:rsidR="007A474D" w:rsidRDefault="007A474D" w:rsidP="00892CA0">
      <w:pPr>
        <w:spacing w:after="120" w:line="360" w:lineRule="auto"/>
        <w:ind w:left="992" w:right="284"/>
        <w:jc w:val="both"/>
      </w:pPr>
      <w:r w:rsidRPr="007A474D">
        <w:t>B</w:t>
      </w:r>
      <w:r>
        <w:t>elajar adalah proses di mana tingkah laku (dalam arti luas) ditimbulkan atau diubah melalui praktek atau latihan.</w:t>
      </w:r>
    </w:p>
    <w:p w:rsidR="007A474D" w:rsidRDefault="007A474D" w:rsidP="00892CA0">
      <w:pPr>
        <w:spacing w:after="120" w:line="360" w:lineRule="auto"/>
        <w:ind w:left="709" w:right="283" w:firstLine="567"/>
        <w:jc w:val="both"/>
      </w:pPr>
      <w:proofErr w:type="gramStart"/>
      <w:r>
        <w:t>Pendapat Kingsley ini sangat mirip dengan pendapat yang dikemukakan oleh Whitaker</w:t>
      </w:r>
      <w:r w:rsidR="00344528">
        <w:t>, yaitu “perubahan yang timbul dilakukan secara sadar dan direncanakan. “Kelebihan makna yang dikemukakan oleh Kingsley ini terletak pada kata “praktek”, yang menurut peneliti memiliki penekanan makna pada kegiatan eksperimen.</w:t>
      </w:r>
      <w:proofErr w:type="gramEnd"/>
      <w:r w:rsidR="00344528">
        <w:t xml:space="preserve"> </w:t>
      </w:r>
      <w:proofErr w:type="gramStart"/>
      <w:r w:rsidR="00344528">
        <w:t>Perubahan perilaku atau hasil belajar dalam pengertian ini sudah termasuk menemukan sesuatu yang baru yang sebelumnya belum ada.</w:t>
      </w:r>
      <w:proofErr w:type="gramEnd"/>
      <w:r w:rsidR="00344528">
        <w:t xml:space="preserve"> </w:t>
      </w:r>
      <w:proofErr w:type="gramStart"/>
      <w:r w:rsidR="00344528">
        <w:t>Intinya bahwa belajar adalah produk.</w:t>
      </w:r>
      <w:proofErr w:type="gramEnd"/>
    </w:p>
    <w:p w:rsidR="00344528" w:rsidRDefault="00344528" w:rsidP="00892CA0">
      <w:pPr>
        <w:spacing w:after="120" w:line="360" w:lineRule="auto"/>
        <w:ind w:left="709" w:right="284" w:firstLine="567"/>
        <w:jc w:val="both"/>
      </w:pPr>
      <w:r>
        <w:lastRenderedPageBreak/>
        <w:t xml:space="preserve">Cronbach berpendapat bahwa “learning is shown by change in behavior as a result of experience”. </w:t>
      </w:r>
      <w:proofErr w:type="gramStart"/>
      <w:r>
        <w:t>Belajar sebagai suatu aktivitas yang ditunjukkan oleh perubahan tingkah laku sebagai hasil pengalaman.</w:t>
      </w:r>
      <w:proofErr w:type="gramEnd"/>
      <w:r>
        <w:t xml:space="preserve"> </w:t>
      </w:r>
      <w:proofErr w:type="gramStart"/>
      <w:r>
        <w:t>Makna dari definisi yang dikemukakan oleh Cronbach ini lebih dalam lagi, yaitu belajar bukanlah semata-mata perubahan dan penemuan, tetapi sudah mencakup kecakapan yang dihasilkan akibat perubahan dan penemuan tadi.</w:t>
      </w:r>
      <w:proofErr w:type="gramEnd"/>
      <w:r>
        <w:t xml:space="preserve"> Setelah terjadi perubahan dan menemukan sesuatu yang baru, maka </w:t>
      </w:r>
      <w:proofErr w:type="gramStart"/>
      <w:r>
        <w:t>akan</w:t>
      </w:r>
      <w:proofErr w:type="gramEnd"/>
      <w:r>
        <w:t xml:space="preserve"> timbul suatu kecakapan yang memberikan manfaat bagi kehidupan. </w:t>
      </w:r>
      <w:proofErr w:type="gramStart"/>
      <w:r>
        <w:t xml:space="preserve">Intinya belajar adalah </w:t>
      </w:r>
      <w:r w:rsidRPr="00344528">
        <w:rPr>
          <w:i/>
        </w:rPr>
        <w:t>outcome</w:t>
      </w:r>
      <w:r>
        <w:t>.</w:t>
      </w:r>
      <w:proofErr w:type="gramEnd"/>
      <w:r>
        <w:rPr>
          <w:rStyle w:val="FootnoteReference"/>
        </w:rPr>
        <w:footnoteReference w:id="14"/>
      </w:r>
    </w:p>
    <w:p w:rsidR="00344528" w:rsidRDefault="00892CA0" w:rsidP="00892CA0">
      <w:pPr>
        <w:spacing w:after="120" w:line="360" w:lineRule="auto"/>
        <w:ind w:left="709" w:right="284" w:firstLine="567"/>
        <w:jc w:val="both"/>
      </w:pPr>
      <w:proofErr w:type="gramStart"/>
      <w:r>
        <w:t>D</w:t>
      </w:r>
      <w:r w:rsidR="00344528">
        <w:t>ari beberapa pengertian belajar tersebut di atas, kata kunci dari belajar adalah perubahan perilaku siswa.</w:t>
      </w:r>
      <w:proofErr w:type="gramEnd"/>
    </w:p>
    <w:p w:rsidR="00344528" w:rsidRDefault="00344528" w:rsidP="00892CA0">
      <w:pPr>
        <w:spacing w:after="120" w:line="360" w:lineRule="auto"/>
        <w:ind w:left="709" w:right="284" w:firstLine="567"/>
        <w:jc w:val="both"/>
      </w:pPr>
      <w:r>
        <w:t>Menurut Surya</w:t>
      </w:r>
      <w:r w:rsidR="00B1757E">
        <w:rPr>
          <w:rStyle w:val="FootnoteReference"/>
        </w:rPr>
        <w:footnoteReference w:id="15"/>
      </w:r>
      <w:r w:rsidR="00B3204F">
        <w:t xml:space="preserve"> ada delapan ciri-ciri dari perubahan perilaku, </w:t>
      </w:r>
      <w:proofErr w:type="gramStart"/>
      <w:r w:rsidR="00B3204F">
        <w:t>yaitu :</w:t>
      </w:r>
      <w:proofErr w:type="gramEnd"/>
    </w:p>
    <w:p w:rsidR="00B3204F" w:rsidRDefault="00B3204F" w:rsidP="00892CA0">
      <w:pPr>
        <w:pStyle w:val="ListParagraph"/>
        <w:numPr>
          <w:ilvl w:val="0"/>
          <w:numId w:val="26"/>
        </w:numPr>
        <w:spacing w:after="120" w:line="360" w:lineRule="auto"/>
        <w:ind w:left="993" w:right="284" w:hanging="284"/>
        <w:jc w:val="both"/>
      </w:pPr>
      <w:r>
        <w:t>Perubahan yang disadari dan disengaja (</w:t>
      </w:r>
      <w:r w:rsidRPr="00B3204F">
        <w:rPr>
          <w:i/>
        </w:rPr>
        <w:t>intensional</w:t>
      </w:r>
      <w:r>
        <w:t>)</w:t>
      </w:r>
    </w:p>
    <w:p w:rsidR="00B3204F" w:rsidRDefault="00B3204F" w:rsidP="00A7419D">
      <w:pPr>
        <w:spacing w:after="120" w:line="360" w:lineRule="auto"/>
        <w:ind w:left="992" w:right="284" w:firstLine="567"/>
        <w:jc w:val="both"/>
      </w:pPr>
      <w:r>
        <w:t>Perubahan perilaku yang terjadi merupakan usaha sadar dan disengaja dari individu yang bersangkutan</w:t>
      </w:r>
      <w:r w:rsidR="00A7419D">
        <w:t xml:space="preserve">menyadari bahwa dalam dirinya telah terjadi perubahan, misalnya pengetahuannya semakin bertambah atau ketrampilannya semakin meningkat, dibandingkan sebelum dia mengikuti suatu proses belajar. </w:t>
      </w:r>
      <w:proofErr w:type="gramStart"/>
      <w:r w:rsidR="00A7419D">
        <w:t>Misalnya, seorang mahasiswa sedang belajar tentang psikologi pendidikan.</w:t>
      </w:r>
      <w:proofErr w:type="gramEnd"/>
      <w:r w:rsidR="00A7419D">
        <w:t xml:space="preserve"> </w:t>
      </w:r>
      <w:proofErr w:type="gramStart"/>
      <w:r w:rsidR="00A7419D">
        <w:t>Dia menyadari bahwa dia sedang berusaha mempelajari tentang psikologi pendidikan.</w:t>
      </w:r>
      <w:proofErr w:type="gramEnd"/>
      <w:r w:rsidR="00A7419D">
        <w:t xml:space="preserve"> </w:t>
      </w:r>
      <w:proofErr w:type="gramStart"/>
      <w:r w:rsidR="00A7419D">
        <w:t xml:space="preserve">Begitu juga, setelah belajar psikologi pendidikan dia menyadari bahwa dalam dirinya telah terjadi perubahan perilaku, dengan memperoleh sejumlah pengetahuan, </w:t>
      </w:r>
      <w:r w:rsidR="00A7419D">
        <w:lastRenderedPageBreak/>
        <w:t>sikap, dan keterampilan yang berhubungan dengan psikologi pendidikan.</w:t>
      </w:r>
      <w:proofErr w:type="gramEnd"/>
    </w:p>
    <w:p w:rsidR="00B3204F" w:rsidRDefault="00B3204F" w:rsidP="000B6051">
      <w:pPr>
        <w:pStyle w:val="ListParagraph"/>
        <w:numPr>
          <w:ilvl w:val="0"/>
          <w:numId w:val="26"/>
        </w:numPr>
        <w:spacing w:after="120" w:line="360" w:lineRule="auto"/>
        <w:ind w:left="992" w:right="284" w:hanging="284"/>
        <w:jc w:val="both"/>
      </w:pPr>
      <w:r>
        <w:t>Perubahan yang berkesinambungan (</w:t>
      </w:r>
      <w:r w:rsidRPr="00B3204F">
        <w:rPr>
          <w:i/>
        </w:rPr>
        <w:t>kontinu</w:t>
      </w:r>
      <w:r>
        <w:t>)</w:t>
      </w:r>
    </w:p>
    <w:p w:rsidR="00A7419D" w:rsidRDefault="00A7419D" w:rsidP="00A7419D">
      <w:pPr>
        <w:spacing w:after="120" w:line="360" w:lineRule="auto"/>
        <w:ind w:left="992" w:right="284" w:firstLine="568"/>
        <w:jc w:val="both"/>
      </w:pPr>
      <w:proofErr w:type="gramStart"/>
      <w:r>
        <w:t>Bertambahnya pengetahuan atau ketrampilan yang dimiliki pada dasarnya merupakan kelanjutan dari pengetahuan dan ketrampilan yang telah diperoleh sebelumnya.</w:t>
      </w:r>
      <w:proofErr w:type="gramEnd"/>
      <w:r>
        <w:t xml:space="preserve"> </w:t>
      </w:r>
      <w:proofErr w:type="gramStart"/>
      <w:r>
        <w:t>begitu</w:t>
      </w:r>
      <w:proofErr w:type="gramEnd"/>
      <w:r>
        <w:t xml:space="preserve"> juga pengetahuan, sikap dan keterampilan yang telah diperoleh itu, akan menjadi dasar bagi pengembangan, pengetahuan, sikap, dan ketrampilan berikutnya. </w:t>
      </w:r>
      <w:proofErr w:type="gramStart"/>
      <w:r>
        <w:t>Misalnya, seorang mahasiswa telah belajar psikologi pendidikan tentang “hakekat belajar”.</w:t>
      </w:r>
      <w:proofErr w:type="gramEnd"/>
      <w:r>
        <w:t xml:space="preserve"> Ketika dia mengikuti perkuliahan “Strategi Belajar Mengajar”, maka pengetahuan, sikap, dan ketrampilannya tentang “Hakekat Belajar” akan dilanjutkan dan dapat dimanfaatkan dalam mengikuti perkuliahan “Strategi Belajar Mengajar”.</w:t>
      </w:r>
    </w:p>
    <w:p w:rsidR="00B3204F" w:rsidRDefault="00B3204F" w:rsidP="000B6051">
      <w:pPr>
        <w:pStyle w:val="ListParagraph"/>
        <w:numPr>
          <w:ilvl w:val="0"/>
          <w:numId w:val="26"/>
        </w:numPr>
        <w:spacing w:after="120" w:line="360" w:lineRule="auto"/>
        <w:ind w:left="992" w:right="284" w:hanging="284"/>
        <w:jc w:val="both"/>
      </w:pPr>
      <w:r>
        <w:t>Perubahan yang fungsional</w:t>
      </w:r>
    </w:p>
    <w:p w:rsidR="00A7419D" w:rsidRDefault="00A7419D" w:rsidP="00A7419D">
      <w:pPr>
        <w:spacing w:after="120" w:line="360" w:lineRule="auto"/>
        <w:ind w:left="993" w:right="284" w:firstLine="567"/>
        <w:jc w:val="both"/>
      </w:pPr>
      <w:proofErr w:type="gramStart"/>
      <w:r>
        <w:t>Setiap perubahan perilaku yang terjadi dapat dimanfaatkan untuk kepentingan hidup individu yang bersangkutan, baik untuk kepentingan masa sekarang maupun masa mendatang.</w:t>
      </w:r>
      <w:proofErr w:type="gramEnd"/>
      <w:r>
        <w:t xml:space="preserve"> </w:t>
      </w:r>
      <w:proofErr w:type="gramStart"/>
      <w:r>
        <w:t>Contoh :</w:t>
      </w:r>
      <w:proofErr w:type="gramEnd"/>
      <w:r>
        <w:t xml:space="preserve"> seorang mahasiswa belajar tentang psikologi</w:t>
      </w:r>
      <w:r w:rsidR="005D5F0E">
        <w:t xml:space="preserve"> pendidikan, maka pengetahuan dan ketrampilan dalam psikologi pendidikan dapat dimanfaatkan untuk mempelajari dan mengembangkan perilaku dirinya sendiri maupun mempelajari dan mengembangkan perilaku para peserta didiknya kelak ketika dia menjadi guru.</w:t>
      </w:r>
      <w:r w:rsidR="005D5F0E">
        <w:rPr>
          <w:rStyle w:val="FootnoteReference"/>
        </w:rPr>
        <w:footnoteReference w:id="16"/>
      </w:r>
    </w:p>
    <w:p w:rsidR="00B3204F" w:rsidRDefault="00B3204F" w:rsidP="000B6051">
      <w:pPr>
        <w:pStyle w:val="ListParagraph"/>
        <w:numPr>
          <w:ilvl w:val="0"/>
          <w:numId w:val="26"/>
        </w:numPr>
        <w:spacing w:after="120" w:line="360" w:lineRule="auto"/>
        <w:ind w:left="992" w:right="284" w:hanging="284"/>
        <w:jc w:val="both"/>
      </w:pPr>
      <w:r>
        <w:t>Perubahan yang bersifat positif</w:t>
      </w:r>
    </w:p>
    <w:p w:rsidR="00562262" w:rsidRDefault="00562262" w:rsidP="00562262">
      <w:pPr>
        <w:spacing w:after="120" w:line="360" w:lineRule="auto"/>
        <w:ind w:left="993" w:right="284" w:firstLine="567"/>
        <w:jc w:val="both"/>
      </w:pPr>
      <w:proofErr w:type="gramStart"/>
      <w:r>
        <w:t>Perubahan perilaku yang terjadi bersifat normatif dan menunjukkan ke arah kemajuan.</w:t>
      </w:r>
      <w:proofErr w:type="gramEnd"/>
      <w:r>
        <w:t xml:space="preserve"> Misalnya, seorang mahasiswa sebelum belajar tentang psikologi pendidikan mengannggap bahwa </w:t>
      </w:r>
      <w:r>
        <w:lastRenderedPageBreak/>
        <w:t>dalam proses belajar mengajar tidak perlu mempertimbangkan perbedaan-perbedaan individu atau perkembangan perilaku dan pribadi peserta didiknya, namun setelah mengikuti pembelajaran psikologi pendidikan, dia memahami dan berkeinginan untuk menerapkan prinsip-prinsip perbedaan individual maupun prinsip-prinsip perkembangan individu jika dia kelak menjadi guru.</w:t>
      </w:r>
    </w:p>
    <w:p w:rsidR="00562262" w:rsidRDefault="00562262" w:rsidP="000B6051">
      <w:pPr>
        <w:pStyle w:val="ListParagraph"/>
        <w:numPr>
          <w:ilvl w:val="0"/>
          <w:numId w:val="26"/>
        </w:numPr>
        <w:spacing w:after="120" w:line="360" w:lineRule="auto"/>
        <w:ind w:left="993" w:right="284" w:hanging="284"/>
        <w:jc w:val="both"/>
      </w:pPr>
      <w:r>
        <w:t>Perubahan yang bersifat aktif</w:t>
      </w:r>
    </w:p>
    <w:p w:rsidR="00562262" w:rsidRDefault="00562262" w:rsidP="00562262">
      <w:pPr>
        <w:spacing w:after="120" w:line="360" w:lineRule="auto"/>
        <w:ind w:left="993" w:right="284" w:firstLine="567"/>
        <w:jc w:val="both"/>
      </w:pPr>
      <w:proofErr w:type="gramStart"/>
      <w:r>
        <w:t>Untuk memperoleh perilaku baru, individu yang bersangkutan aktif berupaya melakukan perubahan.</w:t>
      </w:r>
      <w:proofErr w:type="gramEnd"/>
      <w:r>
        <w:t xml:space="preserve"> </w:t>
      </w:r>
      <w:proofErr w:type="gramStart"/>
      <w:r>
        <w:t>Misalnya, mahasiswa ingin memperoleh pengetahuan baru tentang psikologi pendidikan, maka mahasiswa tersebut aktif melakukan kegiatan membaca dan mengkaji buku-buku psikologi pendidikan, berdiskusi dengan teman tentang psikologi pendidikan dan sebagainya.</w:t>
      </w:r>
      <w:proofErr w:type="gramEnd"/>
    </w:p>
    <w:p w:rsidR="00562262" w:rsidRDefault="00562262" w:rsidP="000B6051">
      <w:pPr>
        <w:pStyle w:val="ListParagraph"/>
        <w:numPr>
          <w:ilvl w:val="0"/>
          <w:numId w:val="26"/>
        </w:numPr>
        <w:spacing w:after="120" w:line="360" w:lineRule="auto"/>
        <w:ind w:left="993" w:right="284" w:hanging="284"/>
        <w:jc w:val="both"/>
      </w:pPr>
      <w:r>
        <w:t>Perubahan yang bersifat permanen</w:t>
      </w:r>
    </w:p>
    <w:p w:rsidR="00562262" w:rsidRDefault="00463B5F" w:rsidP="00562262">
      <w:pPr>
        <w:spacing w:after="120" w:line="360" w:lineRule="auto"/>
        <w:ind w:left="993" w:right="284" w:firstLine="567"/>
        <w:jc w:val="both"/>
      </w:pPr>
      <w:r>
        <w:t xml:space="preserve">Perubahan perilaku yang diperoleh dari proses belajar cenderung menetap dan menjadi bagian yang melekat dalam dirinya. Misalnya, mahasiswa belajar mengoperasikan komputer, maka penguasaan keterampilan mengoperasikan komputer tersebut </w:t>
      </w:r>
      <w:proofErr w:type="gramStart"/>
      <w:r>
        <w:t>akan</w:t>
      </w:r>
      <w:proofErr w:type="gramEnd"/>
      <w:r>
        <w:t xml:space="preserve"> menetap dan melekat dalam diri mahasiswa tersebut.</w:t>
      </w:r>
    </w:p>
    <w:p w:rsidR="00562262" w:rsidRDefault="00562262" w:rsidP="000B6051">
      <w:pPr>
        <w:pStyle w:val="ListParagraph"/>
        <w:numPr>
          <w:ilvl w:val="0"/>
          <w:numId w:val="26"/>
        </w:numPr>
        <w:spacing w:after="120" w:line="360" w:lineRule="auto"/>
        <w:ind w:left="993" w:right="284" w:hanging="284"/>
        <w:jc w:val="both"/>
      </w:pPr>
      <w:r>
        <w:t>Perubahan yang bertujuan dan terarah</w:t>
      </w:r>
    </w:p>
    <w:p w:rsidR="00463B5F" w:rsidRDefault="00463B5F" w:rsidP="00463B5F">
      <w:pPr>
        <w:spacing w:after="120" w:line="360" w:lineRule="auto"/>
        <w:ind w:left="993" w:right="284" w:firstLine="567"/>
        <w:jc w:val="both"/>
      </w:pPr>
      <w:proofErr w:type="gramStart"/>
      <w:r>
        <w:t>Individu melakukan kegiatan belajar pasti ada tujuan yang ingin dicapai, baik tujuan jangka pendek, jangka menengah, maupun jangka panjang.</w:t>
      </w:r>
      <w:proofErr w:type="gramEnd"/>
      <w:r>
        <w:t xml:space="preserve"> Misalnya seorang mahasiswa belajar psikologi pendidikan, tujuan yang ingin dicapai dalam jangka pendek mungkin dia ingin memperoleh pengetahuan, sikap, dan ketreampilan tentang psikologi pendidikan yang diwujudkan dalam bentuk kelulusan dengan memperoleh nilai A. Sedangkan tujuan jangka panjangnya dia ngin menjadi guru yang efektif dengan memiliki kompetensi </w:t>
      </w:r>
      <w:r>
        <w:lastRenderedPageBreak/>
        <w:t xml:space="preserve">yang memadai tentang psikologi pendidikan. </w:t>
      </w:r>
      <w:proofErr w:type="gramStart"/>
      <w:r>
        <w:t>Berbagai aktivitas dilakukan dan diarahkan untuk mencapai tujuan-tujuan tersebut.</w:t>
      </w:r>
      <w:proofErr w:type="gramEnd"/>
      <w:r>
        <w:rPr>
          <w:rStyle w:val="FootnoteReference"/>
        </w:rPr>
        <w:footnoteReference w:id="17"/>
      </w:r>
    </w:p>
    <w:p w:rsidR="00562262" w:rsidRDefault="00562262" w:rsidP="000B6051">
      <w:pPr>
        <w:pStyle w:val="ListParagraph"/>
        <w:numPr>
          <w:ilvl w:val="0"/>
          <w:numId w:val="26"/>
        </w:numPr>
        <w:spacing w:after="120" w:line="360" w:lineRule="auto"/>
        <w:ind w:left="993" w:right="284" w:hanging="284"/>
        <w:jc w:val="both"/>
      </w:pPr>
      <w:r>
        <w:t>Perubahan perilaku secara keseluruhan</w:t>
      </w:r>
    </w:p>
    <w:p w:rsidR="00463B5F" w:rsidRDefault="00463B5F" w:rsidP="00463B5F">
      <w:pPr>
        <w:spacing w:after="120" w:line="360" w:lineRule="auto"/>
        <w:ind w:left="993" w:right="284" w:firstLine="567"/>
        <w:jc w:val="both"/>
      </w:pPr>
      <w:proofErr w:type="gramStart"/>
      <w:r>
        <w:t>Perubahan perilaku belajar bukan hanya sekedar memperoleh pengetahuan semata, tetapi termasuk memperoleh pula perubahan dalam sikap dan keterampilannya.</w:t>
      </w:r>
      <w:proofErr w:type="gramEnd"/>
      <w:r>
        <w:t xml:space="preserve"> Misalnya, mahasiswa belajar tentang </w:t>
      </w:r>
      <w:proofErr w:type="gramStart"/>
      <w:r>
        <w:t>“ Teori</w:t>
      </w:r>
      <w:proofErr w:type="gramEnd"/>
      <w:r>
        <w:t>-teori Belajar”, disamping memperoleh informasi atau pengetahuan tentang “Teori-teori Belajar”, dia juga memperoleh sikap pentingnya</w:t>
      </w:r>
      <w:r w:rsidR="008977D1">
        <w:t xml:space="preserve"> seorang guru menguasai “Teori-teori Belajar”. </w:t>
      </w:r>
      <w:proofErr w:type="gramStart"/>
      <w:r w:rsidR="008977D1">
        <w:t>begitu</w:t>
      </w:r>
      <w:proofErr w:type="gramEnd"/>
      <w:r w:rsidR="008977D1">
        <w:t xml:space="preserve"> juga, dia memperoleh keterampilan dalam menerapkan “Teori-teori Belajar”.</w:t>
      </w:r>
    </w:p>
    <w:p w:rsidR="005D2837" w:rsidRDefault="005D2837" w:rsidP="00463B5F">
      <w:pPr>
        <w:spacing w:after="120" w:line="360" w:lineRule="auto"/>
        <w:ind w:left="993" w:right="284" w:firstLine="567"/>
        <w:jc w:val="both"/>
      </w:pPr>
      <w:r>
        <w:t>Menurut Gagne</w:t>
      </w:r>
      <w:r>
        <w:rPr>
          <w:rStyle w:val="FootnoteReference"/>
        </w:rPr>
        <w:footnoteReference w:id="18"/>
      </w:r>
      <w:r>
        <w:t>, perubahan perilaku yang merupakan hasil belajar dapat berbentuk:</w:t>
      </w:r>
    </w:p>
    <w:p w:rsidR="005D2837" w:rsidRDefault="005D2837" w:rsidP="00892CA0">
      <w:pPr>
        <w:pStyle w:val="ListParagraph"/>
        <w:numPr>
          <w:ilvl w:val="0"/>
          <w:numId w:val="27"/>
        </w:numPr>
        <w:spacing w:after="120" w:line="360" w:lineRule="auto"/>
        <w:ind w:left="1418" w:right="284" w:hanging="425"/>
        <w:jc w:val="both"/>
      </w:pPr>
      <w:r w:rsidRPr="005D2837">
        <w:rPr>
          <w:i/>
        </w:rPr>
        <w:t>Informasi verbal</w:t>
      </w:r>
      <w:r>
        <w:t>, yaitu penguasaan informasi dalam bentuk verbal, baik secara terbuka maupun lisan, misalnya perubahan nama-nama terhadap suatu benda, definisi, dan sebagainya.</w:t>
      </w:r>
    </w:p>
    <w:p w:rsidR="005D2837" w:rsidRDefault="005D2837" w:rsidP="00892CA0">
      <w:pPr>
        <w:pStyle w:val="ListParagraph"/>
        <w:numPr>
          <w:ilvl w:val="0"/>
          <w:numId w:val="27"/>
        </w:numPr>
        <w:spacing w:after="120" w:line="360" w:lineRule="auto"/>
        <w:ind w:left="1418" w:right="284" w:hanging="425"/>
        <w:jc w:val="both"/>
      </w:pPr>
      <w:r w:rsidRPr="005D2837">
        <w:rPr>
          <w:i/>
        </w:rPr>
        <w:t>Kecakapan intelektual</w:t>
      </w:r>
      <w:r>
        <w:t>, yaitu kemampuan individu dalam melakukan interaksi dengan lingkungannya dengan menggunakan simbol-simbol misalnya penggunaan simbol matematika. termasuk dalam ketrampilan intelektual adalah kecakapan dalam membedakan (</w:t>
      </w:r>
      <w:r w:rsidRPr="005D2837">
        <w:rPr>
          <w:i/>
        </w:rPr>
        <w:t>discrimination</w:t>
      </w:r>
      <w:r>
        <w:t>)</w:t>
      </w:r>
      <w:r w:rsidR="00DD382E">
        <w:t>, memahami konsep abstrak, aturan dan hukum. Ketrampilan ini sangat dibutuhkan dalam menghadapi pemecahan masalah.</w:t>
      </w:r>
    </w:p>
    <w:p w:rsidR="00DD382E" w:rsidRDefault="00DD382E" w:rsidP="00892CA0">
      <w:pPr>
        <w:pStyle w:val="ListParagraph"/>
        <w:numPr>
          <w:ilvl w:val="0"/>
          <w:numId w:val="27"/>
        </w:numPr>
        <w:spacing w:after="120" w:line="360" w:lineRule="auto"/>
        <w:ind w:left="1418" w:right="284" w:hanging="425"/>
        <w:jc w:val="both"/>
      </w:pPr>
      <w:r>
        <w:rPr>
          <w:i/>
        </w:rPr>
        <w:t xml:space="preserve">Strategi kognitif, </w:t>
      </w:r>
      <w:r>
        <w:t xml:space="preserve">kecakapan individu untuk melakukan pengetahuan dan pengelolaan keseluruhan aktivitasnya. dalam konteks proses pembelajaran, strategi kognitif, yaitu kemampuan mengendalikan ingatan dan cara-cara berpikir agar </w:t>
      </w:r>
      <w:r>
        <w:lastRenderedPageBreak/>
        <w:t>terjadi aktivitas yang efektif. Kecakapan intelektual menitikberatkan pada hasil pembelajaran, sedangkan strategi kognitif lebih menekankan pada proses pemikiran.</w:t>
      </w:r>
    </w:p>
    <w:p w:rsidR="00DD382E" w:rsidRDefault="00DD382E" w:rsidP="00892CA0">
      <w:pPr>
        <w:pStyle w:val="ListParagraph"/>
        <w:numPr>
          <w:ilvl w:val="0"/>
          <w:numId w:val="27"/>
        </w:numPr>
        <w:spacing w:after="120" w:line="360" w:lineRule="auto"/>
        <w:ind w:left="1418" w:right="284" w:hanging="425"/>
        <w:jc w:val="both"/>
      </w:pPr>
      <w:r>
        <w:rPr>
          <w:i/>
        </w:rPr>
        <w:t xml:space="preserve">Sikap, </w:t>
      </w:r>
      <w:r w:rsidRPr="00DD382E">
        <w:t>yaitu</w:t>
      </w:r>
      <w:r>
        <w:t xml:space="preserve"> hasil pembelajaran yang berupa kecakapan individu untuk memilih macam tindakan yang akan dilakukan. dengan kata lain, sikap adalah keadaan dalam diri individu yang akan memberikan kecenderungan bertindak dalam menghadapi suatu objek atau peristiwa, di dalamnya terdapat unsur pemikiran, perasaan yang menyertai pemikiran dan kesiapan untuk bertindak.</w:t>
      </w:r>
    </w:p>
    <w:p w:rsidR="00ED7DF8" w:rsidRDefault="00ED7DF8" w:rsidP="00892CA0">
      <w:pPr>
        <w:pStyle w:val="ListParagraph"/>
        <w:numPr>
          <w:ilvl w:val="0"/>
          <w:numId w:val="27"/>
        </w:numPr>
        <w:spacing w:after="120" w:line="360" w:lineRule="auto"/>
        <w:ind w:left="1418" w:right="284" w:hanging="425"/>
        <w:jc w:val="both"/>
      </w:pPr>
      <w:r>
        <w:rPr>
          <w:i/>
        </w:rPr>
        <w:t xml:space="preserve">Kecakapan motorik, </w:t>
      </w:r>
      <w:r w:rsidRPr="00ED7DF8">
        <w:t>ialah</w:t>
      </w:r>
      <w:r>
        <w:t xml:space="preserve"> hasil belajar yang berupa kecakapan pergerakan yang dikontrol oleh otot dan fisik.</w:t>
      </w:r>
    </w:p>
    <w:p w:rsidR="00ED7DF8" w:rsidRDefault="00ED7DF8" w:rsidP="00ED7DF8">
      <w:pPr>
        <w:spacing w:after="120" w:line="360" w:lineRule="auto"/>
        <w:ind w:left="993" w:right="284" w:firstLine="567"/>
        <w:jc w:val="both"/>
      </w:pPr>
      <w:r>
        <w:t xml:space="preserve">Secara keseluruhan biasanya hasil belajar </w:t>
      </w:r>
      <w:proofErr w:type="gramStart"/>
      <w:r>
        <w:t>akan</w:t>
      </w:r>
      <w:proofErr w:type="gramEnd"/>
      <w:r>
        <w:t xml:space="preserve"> tampak berupa:</w:t>
      </w:r>
    </w:p>
    <w:p w:rsidR="00ED7DF8" w:rsidRDefault="00ED7DF8" w:rsidP="00892CA0">
      <w:pPr>
        <w:pStyle w:val="ListParagraph"/>
        <w:numPr>
          <w:ilvl w:val="0"/>
          <w:numId w:val="28"/>
        </w:numPr>
        <w:spacing w:after="120" w:line="360" w:lineRule="auto"/>
        <w:ind w:left="1418" w:right="284" w:hanging="425"/>
        <w:jc w:val="both"/>
      </w:pPr>
      <w:r>
        <w:t>Kebiasaan; seperti peserta didik belajar bahasa berkali-kali menghindari kecenderungan penggunaan kata atau struktur yang keliru, sehingga akhirnya ia terbiasa dengan penggunaan bahasa secara baik dan benar.</w:t>
      </w:r>
    </w:p>
    <w:p w:rsidR="00ED7DF8" w:rsidRDefault="00896D38" w:rsidP="00892CA0">
      <w:pPr>
        <w:pStyle w:val="ListParagraph"/>
        <w:numPr>
          <w:ilvl w:val="0"/>
          <w:numId w:val="28"/>
        </w:numPr>
        <w:spacing w:after="120" w:line="360" w:lineRule="auto"/>
        <w:ind w:left="1418" w:right="284" w:hanging="425"/>
        <w:jc w:val="both"/>
      </w:pPr>
      <w:r>
        <w:t>Keterampilan; seperti menulis dan berolahraga yang meskipun sifatnya motorik, keterampilan-keterampilan itu memerlukan koordinasi gerak yang teliti dan kesadaran yang tinggi.</w:t>
      </w:r>
    </w:p>
    <w:p w:rsidR="00896D38" w:rsidRDefault="00896D38" w:rsidP="00892CA0">
      <w:pPr>
        <w:pStyle w:val="ListParagraph"/>
        <w:numPr>
          <w:ilvl w:val="0"/>
          <w:numId w:val="28"/>
        </w:numPr>
        <w:spacing w:after="120" w:line="360" w:lineRule="auto"/>
        <w:ind w:left="1418" w:right="284" w:hanging="425"/>
        <w:jc w:val="both"/>
      </w:pPr>
      <w:r>
        <w:t>Pengamatan; yaitu proses menerima, menafsirkan, dan memberi arti rangsangan yang masuk melaluiindra-indra secara subyektif sehingga peserta didik mampu mencapai pengertian yang benar.</w:t>
      </w:r>
    </w:p>
    <w:p w:rsidR="00896D38" w:rsidRDefault="00896D38" w:rsidP="00892CA0">
      <w:pPr>
        <w:pStyle w:val="ListParagraph"/>
        <w:numPr>
          <w:ilvl w:val="0"/>
          <w:numId w:val="28"/>
        </w:numPr>
        <w:spacing w:after="120" w:line="360" w:lineRule="auto"/>
        <w:ind w:left="1418" w:right="284" w:hanging="425"/>
        <w:jc w:val="both"/>
      </w:pPr>
      <w:r>
        <w:t>Berpikir asosiatif; yaitu berpikir dengan cara mengasosiasikan sesuatu dengan menggunakan daya ingat.</w:t>
      </w:r>
    </w:p>
    <w:p w:rsidR="00FE4404" w:rsidRDefault="00FE4404" w:rsidP="00892CA0">
      <w:pPr>
        <w:pStyle w:val="ListParagraph"/>
        <w:numPr>
          <w:ilvl w:val="0"/>
          <w:numId w:val="28"/>
        </w:numPr>
        <w:spacing w:after="120" w:line="360" w:lineRule="auto"/>
        <w:ind w:left="1418" w:right="284" w:hanging="425"/>
        <w:jc w:val="both"/>
      </w:pPr>
      <w:r>
        <w:t>Berpkir rasional dan kritis, yaitu menggunakan prinsip-prinsip dan dasar-dasar pengertian dalam menjawab pertanyaan kritis seperti “bagaimana” (</w:t>
      </w:r>
      <w:r w:rsidRPr="00FE4404">
        <w:rPr>
          <w:i/>
        </w:rPr>
        <w:t>how</w:t>
      </w:r>
      <w:r>
        <w:t>) dan “mengapa” (</w:t>
      </w:r>
      <w:r w:rsidRPr="00FE4404">
        <w:rPr>
          <w:i/>
        </w:rPr>
        <w:t>why</w:t>
      </w:r>
      <w:r>
        <w:t>)</w:t>
      </w:r>
    </w:p>
    <w:p w:rsidR="00FE4404" w:rsidRDefault="00FE4404" w:rsidP="00892CA0">
      <w:pPr>
        <w:pStyle w:val="ListParagraph"/>
        <w:numPr>
          <w:ilvl w:val="0"/>
          <w:numId w:val="28"/>
        </w:numPr>
        <w:spacing w:after="120" w:line="360" w:lineRule="auto"/>
        <w:ind w:left="1418" w:right="284" w:hanging="425"/>
        <w:jc w:val="both"/>
      </w:pPr>
      <w:r>
        <w:lastRenderedPageBreak/>
        <w:t>Sikap, yaitu kecenderungan yang relatif menetap untuk bereaksi dengan cara baik atau buruk terhadap orang atau barang tertentu sesuai dengan pengetahuan dan keyakinan.</w:t>
      </w:r>
    </w:p>
    <w:p w:rsidR="00FE4404" w:rsidRDefault="00FE4404" w:rsidP="00892CA0">
      <w:pPr>
        <w:pStyle w:val="ListParagraph"/>
        <w:numPr>
          <w:ilvl w:val="0"/>
          <w:numId w:val="28"/>
        </w:numPr>
        <w:spacing w:after="120" w:line="360" w:lineRule="auto"/>
        <w:ind w:left="1418" w:right="284" w:hanging="425"/>
        <w:jc w:val="both"/>
      </w:pPr>
      <w:r>
        <w:t xml:space="preserve">Inhibisi (menghindari hal yang mubazir) </w:t>
      </w:r>
    </w:p>
    <w:p w:rsidR="00FE4404" w:rsidRDefault="00FE4404" w:rsidP="00892CA0">
      <w:pPr>
        <w:pStyle w:val="ListParagraph"/>
        <w:numPr>
          <w:ilvl w:val="0"/>
          <w:numId w:val="28"/>
        </w:numPr>
        <w:spacing w:after="120" w:line="360" w:lineRule="auto"/>
        <w:ind w:left="1418" w:right="284" w:hanging="425"/>
        <w:jc w:val="both"/>
      </w:pPr>
      <w:r>
        <w:t>Apresiasi (menghargai karya-karya bermutu)</w:t>
      </w:r>
    </w:p>
    <w:p w:rsidR="00FE4404" w:rsidRDefault="00FE4404" w:rsidP="00892CA0">
      <w:pPr>
        <w:pStyle w:val="ListParagraph"/>
        <w:numPr>
          <w:ilvl w:val="0"/>
          <w:numId w:val="28"/>
        </w:numPr>
        <w:spacing w:after="120" w:line="360" w:lineRule="auto"/>
        <w:ind w:left="1418" w:right="284" w:hanging="425"/>
        <w:jc w:val="both"/>
      </w:pPr>
      <w:r>
        <w:t>Perilaku afektif, yaitu perilaku yang bersangkutan dengan perasaan takut, marah, sedih, gembira, kecewa, senang, benci, was-was dan sebagainya.</w:t>
      </w:r>
    </w:p>
    <w:p w:rsidR="00FE4404" w:rsidRDefault="00FE4404" w:rsidP="00FE4404">
      <w:pPr>
        <w:spacing w:after="120" w:line="360" w:lineRule="auto"/>
        <w:ind w:left="993" w:right="284" w:firstLine="567"/>
        <w:jc w:val="both"/>
      </w:pPr>
      <w:proofErr w:type="gramStart"/>
      <w:r>
        <w:t>Sebenarnya banyak aliran psikologi serta konsep-konsep hasil pemikiran ahli pendidikan yang melandasi teori belajar.</w:t>
      </w:r>
      <w:proofErr w:type="gramEnd"/>
      <w:r>
        <w:t xml:space="preserve"> </w:t>
      </w:r>
      <w:proofErr w:type="gramStart"/>
      <w:r>
        <w:t>namun</w:t>
      </w:r>
      <w:proofErr w:type="gramEnd"/>
      <w:r>
        <w:t xml:space="preserve"> sampai saat ini banyak sumber yang cenderung mengelompokkannya hanya menjadi dua aliran besar, yaitu behaviorisme dan konstruksivisme. </w:t>
      </w:r>
      <w:proofErr w:type="gramStart"/>
      <w:r>
        <w:t>Alasan pokoknya adalah bahwa dari kedua aliran besar tersebut banyak dikembangkan berbagai varian teori belajar maupun mengembangkan berbagai teori dan konsep pembelajaran.</w:t>
      </w:r>
      <w:proofErr w:type="gramEnd"/>
    </w:p>
    <w:p w:rsidR="00FE4404" w:rsidRDefault="00FE4404" w:rsidP="00FE4404">
      <w:pPr>
        <w:spacing w:after="120" w:line="360" w:lineRule="auto"/>
        <w:ind w:left="993" w:right="284" w:firstLine="567"/>
        <w:jc w:val="both"/>
      </w:pPr>
      <w:proofErr w:type="gramStart"/>
      <w:r>
        <w:t>behavior</w:t>
      </w:r>
      <w:proofErr w:type="gramEnd"/>
      <w:r>
        <w:t xml:space="preserve"> merupakan aliran psikologi yang memandang individu lebih kepada sisi fenomena jasmaniah, dan mengabaikan aspek-aspek mental seperti kecerdasan, bakat, minat, dan perasaan individu dalam kegiatan</w:t>
      </w:r>
      <w:r w:rsidR="002D1471">
        <w:t xml:space="preserve"> belajar. </w:t>
      </w:r>
      <w:proofErr w:type="gramStart"/>
      <w:r w:rsidR="002D1471">
        <w:t>Hal ini dapat dimaklumi karena behaviorisme berkembang melalui penelitian yang melibatkan binatang seperti burung merpati, kucing, tikus, dan anjing sebagai objek.</w:t>
      </w:r>
      <w:proofErr w:type="gramEnd"/>
      <w:r w:rsidR="002D1471">
        <w:t xml:space="preserve"> </w:t>
      </w:r>
      <w:proofErr w:type="gramStart"/>
      <w:r w:rsidR="002D1471">
        <w:t>Peristiwa belajar semata-mata dilakukan dengan melatih refleks-refleks sedemikian rupa sehingga menjadi kebiasaan yang dikuasai individe.</w:t>
      </w:r>
      <w:proofErr w:type="gramEnd"/>
      <w:r w:rsidR="002D1471">
        <w:t xml:space="preserve"> </w:t>
      </w:r>
      <w:proofErr w:type="gramStart"/>
      <w:r w:rsidR="002D1471">
        <w:t>Para ahli behaviorisme berpendapat bahwa belajar adalah peruabhan tingkah laku sebagai hasil dari pengalaman.</w:t>
      </w:r>
      <w:proofErr w:type="gramEnd"/>
      <w:r w:rsidR="002D1471">
        <w:t xml:space="preserve"> </w:t>
      </w:r>
      <w:proofErr w:type="gramStart"/>
      <w:r w:rsidR="002D1471">
        <w:t>belajar</w:t>
      </w:r>
      <w:proofErr w:type="gramEnd"/>
      <w:r w:rsidR="002D1471">
        <w:t xml:space="preserve"> merupakan akibat adanya interaksi antara stimulus (S) dengan </w:t>
      </w:r>
      <w:r w:rsidR="002D1471">
        <w:lastRenderedPageBreak/>
        <w:t xml:space="preserve">respon (R) menurut teori ini, dalam belajar yang penting adalah adanya </w:t>
      </w:r>
      <w:r w:rsidR="002D1471" w:rsidRPr="002D1471">
        <w:rPr>
          <w:i/>
        </w:rPr>
        <w:t>input</w:t>
      </w:r>
      <w:r w:rsidR="002D1471">
        <w:t xml:space="preserve"> berupa stimulus dan </w:t>
      </w:r>
      <w:r w:rsidR="002D1471" w:rsidRPr="002D1471">
        <w:rPr>
          <w:i/>
        </w:rPr>
        <w:t>output</w:t>
      </w:r>
      <w:r w:rsidR="002D1471">
        <w:t xml:space="preserve"> yang berupa respon.</w:t>
      </w:r>
      <w:r w:rsidR="002D1471">
        <w:rPr>
          <w:rStyle w:val="FootnoteReference"/>
        </w:rPr>
        <w:footnoteReference w:id="19"/>
      </w:r>
    </w:p>
    <w:p w:rsidR="002D1471" w:rsidRDefault="002D1471" w:rsidP="00FE4404">
      <w:pPr>
        <w:spacing w:after="120" w:line="360" w:lineRule="auto"/>
        <w:ind w:left="993" w:right="284" w:firstLine="567"/>
        <w:jc w:val="both"/>
      </w:pPr>
      <w:r>
        <w:t xml:space="preserve">Munculnya konstruktivisme yang dipelopori oleh Piaget, Bruner, dan Vygotsky pada awal abad 20-an yang mempunyai pandangan bahwa pengetahuan dan pemahaman tidaklah diperoleh secara pasif </w:t>
      </w:r>
      <w:proofErr w:type="gramStart"/>
      <w:r>
        <w:t>akan</w:t>
      </w:r>
      <w:proofErr w:type="gramEnd"/>
      <w:r>
        <w:t xml:space="preserve"> tetapi dengan cara yang aktif melalui pengalaman personal dan aktivitas eksperiental. K</w:t>
      </w:r>
      <w:r w:rsidR="008F63E1">
        <w:t>o</w:t>
      </w:r>
      <w:r>
        <w:t xml:space="preserve">nsep utama dari konstruktivisme adalah bahwa peserta didik adalah aktif dan mencari untuk membuat pengertian tentang </w:t>
      </w:r>
      <w:proofErr w:type="gramStart"/>
      <w:r>
        <w:t>apa</w:t>
      </w:r>
      <w:proofErr w:type="gramEnd"/>
      <w:r>
        <w:t xml:space="preserve"> yang ia pahami, ini berarti belajar membutuhkan </w:t>
      </w:r>
      <w:r w:rsidR="008740EB">
        <w:t xml:space="preserve">untuk fokus pada skenario berbasis masalah, belajar berbasis proyek, belajar berbasis tim, simulasi, dan pengguna teknologi. Selain itu menurut Cooper </w:t>
      </w:r>
      <w:proofErr w:type="gramStart"/>
      <w:r w:rsidR="008740EB">
        <w:t>yag</w:t>
      </w:r>
      <w:proofErr w:type="gramEnd"/>
      <w:r w:rsidR="008740EB">
        <w:t xml:space="preserve"> dikutip Rusman dkk. </w:t>
      </w:r>
      <w:proofErr w:type="gramStart"/>
      <w:r w:rsidR="008740EB">
        <w:t>konstruktivis</w:t>
      </w:r>
      <w:proofErr w:type="gramEnd"/>
      <w:r w:rsidR="008740EB">
        <w:t xml:space="preserve"> memandang peserta didik menginterprestasi informasi dan dunia sesuai dengan realitas personal mereka, dan mereka belajar melalui observasi, proses, dan interpretasi dan membentuk informasi tersebut ke dalam pengetahuan personalnya. Dalam pandangan konstruktivistik, peserta didik </w:t>
      </w:r>
      <w:proofErr w:type="gramStart"/>
      <w:r w:rsidR="008740EB">
        <w:t>akan</w:t>
      </w:r>
      <w:proofErr w:type="gramEnd"/>
      <w:r w:rsidR="008740EB">
        <w:t xml:space="preserve"> belajar dengan baik apabila mereka dapat membawa pembelajaran ke dalam konteks apa yang sedang mereka pelajari ke dalam penerapan kehidupan nyata sehari-hari dan mendapat manfaat bagi dirinya.</w:t>
      </w:r>
    </w:p>
    <w:p w:rsidR="00312926" w:rsidRDefault="00312926" w:rsidP="00FE4404">
      <w:pPr>
        <w:spacing w:after="120" w:line="360" w:lineRule="auto"/>
        <w:ind w:left="993" w:right="284" w:firstLine="567"/>
        <w:jc w:val="both"/>
      </w:pPr>
      <w:r>
        <w:t xml:space="preserve">Konstruktivisme itu sendiri menganggap manusia mampu mengonstruk atau membangun pengetahuan setelah </w:t>
      </w:r>
      <w:proofErr w:type="gramStart"/>
      <w:r>
        <w:t>ia</w:t>
      </w:r>
      <w:proofErr w:type="gramEnd"/>
      <w:r>
        <w:t xml:space="preserve"> berinteraksi dengan lingkungannya. Dalam lingkungan yang </w:t>
      </w:r>
      <w:proofErr w:type="gramStart"/>
      <w:r>
        <w:t>sama</w:t>
      </w:r>
      <w:proofErr w:type="gramEnd"/>
      <w:r>
        <w:t>, manusia akan mengkonstruk pengetahuannya secara berbeda-beda yang tergantung dari pengalaman masing-masing sebelumnya.</w:t>
      </w:r>
    </w:p>
    <w:p w:rsidR="00D57046" w:rsidRDefault="00312926" w:rsidP="00FE4404">
      <w:pPr>
        <w:spacing w:after="120" w:line="360" w:lineRule="auto"/>
        <w:ind w:left="993" w:right="284" w:firstLine="567"/>
        <w:jc w:val="both"/>
      </w:pPr>
      <w:proofErr w:type="gramStart"/>
      <w:r>
        <w:t>Paradigma konstruktivistik</w:t>
      </w:r>
      <w:r>
        <w:rPr>
          <w:rStyle w:val="FootnoteReference"/>
        </w:rPr>
        <w:footnoteReference w:id="20"/>
      </w:r>
      <w:r>
        <w:t xml:space="preserve"> tentang pembelajaran merupakan paradigma alternatif yang muncul sebagai akibat terjadinya revolusi </w:t>
      </w:r>
      <w:r>
        <w:lastRenderedPageBreak/>
        <w:t>ilmiah dari sistem pembelajaran yang cenderung berlaku pada abad industri ke sistem pembelajaran yang semestinya berlaku pada abad pengetahuan sekarang ini.</w:t>
      </w:r>
      <w:proofErr w:type="gramEnd"/>
      <w:r>
        <w:t xml:space="preserve"> </w:t>
      </w:r>
      <w:proofErr w:type="gramStart"/>
      <w:r>
        <w:t>Menurut paradigma konstruktivistik, ilmu pengetahuan bersifat sementara terkait dengan perkembangan yang dimediasi baik secara sosial maupun kultural, sehingga cenderung bersifat subjektif.</w:t>
      </w:r>
      <w:proofErr w:type="gramEnd"/>
      <w:r>
        <w:t xml:space="preserve"> Belajar menurut</w:t>
      </w:r>
      <w:r w:rsidR="00D57046">
        <w:t xml:space="preserve"> pandangan ini lebih sebagai proses regulasi diri dalam menyelesaikan konflik kognitif yang sering muncul melalui pengalaman konskret, wacana kolaboratif, dan interpretasi. </w:t>
      </w:r>
      <w:proofErr w:type="gramStart"/>
      <w:r w:rsidR="00D57046">
        <w:t>Belajar adalah kegiatan aktif siswa untuk membangun pengetahuannya.</w:t>
      </w:r>
      <w:proofErr w:type="gramEnd"/>
      <w:r w:rsidR="00D57046">
        <w:t xml:space="preserve"> Siswa sendiri yang melakukan penalaran melalui seleksi dan organisasi pengalaman serta mengintegrasikannya dengan </w:t>
      </w:r>
      <w:proofErr w:type="gramStart"/>
      <w:r w:rsidR="00D57046">
        <w:t>apa</w:t>
      </w:r>
      <w:proofErr w:type="gramEnd"/>
      <w:r w:rsidR="00D57046">
        <w:t xml:space="preserve"> yang telah diketahui. Belajar merupakan proses negosiasi makna berdasarkan pengertian yang dibangun secara personal. </w:t>
      </w:r>
      <w:proofErr w:type="gramStart"/>
      <w:r w:rsidR="00D57046">
        <w:t>Belajar bermakna terjadi melalui refleksi, resolusi konflik kognitif, dialog, penelitian, pengujian hipotesis, pengambilan keputusan, yang semuanya ditujukan untuk memperbaharui tingkat pemikiran individu sehingga menjadi semakin sempurna.</w:t>
      </w:r>
      <w:proofErr w:type="gramEnd"/>
    </w:p>
    <w:p w:rsidR="005657AE" w:rsidRDefault="005657AE" w:rsidP="000B6051">
      <w:pPr>
        <w:pStyle w:val="ListParagraph"/>
        <w:numPr>
          <w:ilvl w:val="0"/>
          <w:numId w:val="25"/>
        </w:numPr>
        <w:spacing w:line="360" w:lineRule="auto"/>
        <w:jc w:val="both"/>
        <w:rPr>
          <w:b/>
        </w:rPr>
      </w:pPr>
      <w:r>
        <w:rPr>
          <w:b/>
        </w:rPr>
        <w:t>Faktor-Faktor yang Mempengaruhi Belajar</w:t>
      </w:r>
    </w:p>
    <w:p w:rsidR="00D57046" w:rsidRDefault="00D57046" w:rsidP="00D57046">
      <w:pPr>
        <w:spacing w:line="360" w:lineRule="auto"/>
        <w:ind w:left="709" w:firstLine="567"/>
        <w:jc w:val="both"/>
      </w:pPr>
      <w:r>
        <w:t xml:space="preserve">Secara global, faktor-faktor yang mempengaruhi belajar dapat dibedakan menjadi tiga macam, </w:t>
      </w:r>
      <w:proofErr w:type="gramStart"/>
      <w:r>
        <w:t>yakni :</w:t>
      </w:r>
      <w:proofErr w:type="gramEnd"/>
    </w:p>
    <w:p w:rsidR="00D57046" w:rsidRDefault="00D57046" w:rsidP="000B6051">
      <w:pPr>
        <w:pStyle w:val="ListParagraph"/>
        <w:numPr>
          <w:ilvl w:val="0"/>
          <w:numId w:val="29"/>
        </w:numPr>
        <w:spacing w:line="360" w:lineRule="auto"/>
        <w:ind w:left="993" w:hanging="284"/>
        <w:jc w:val="both"/>
      </w:pPr>
      <w:r>
        <w:t>Faktor internal (faktor dari dalam individu, yakni keadaan/kondisi jasmani dan rohani.</w:t>
      </w:r>
    </w:p>
    <w:p w:rsidR="00D57046" w:rsidRDefault="00D57046" w:rsidP="000B6051">
      <w:pPr>
        <w:pStyle w:val="ListParagraph"/>
        <w:numPr>
          <w:ilvl w:val="0"/>
          <w:numId w:val="29"/>
        </w:numPr>
        <w:spacing w:line="360" w:lineRule="auto"/>
        <w:ind w:left="993" w:hanging="284"/>
        <w:jc w:val="both"/>
      </w:pPr>
      <w:r>
        <w:t>Faktor eksternal (faktor dari luar individu) yakni kondisi di lingkungan sekitar.</w:t>
      </w:r>
    </w:p>
    <w:p w:rsidR="00984D51" w:rsidRDefault="00984D51" w:rsidP="00984D51">
      <w:pPr>
        <w:spacing w:line="360" w:lineRule="auto"/>
        <w:ind w:left="709" w:firstLine="567"/>
        <w:jc w:val="both"/>
      </w:pPr>
      <w:r>
        <w:t xml:space="preserve">Faktor-faktor di atas dalam banyak hal sering saling berkaitan dan mempengaruhi satu </w:t>
      </w:r>
      <w:proofErr w:type="gramStart"/>
      <w:r>
        <w:t>sama</w:t>
      </w:r>
      <w:proofErr w:type="gramEnd"/>
      <w:r>
        <w:t xml:space="preserve"> lain. </w:t>
      </w:r>
      <w:proofErr w:type="gramStart"/>
      <w:r>
        <w:t xml:space="preserve">Seseorang yang bersikap </w:t>
      </w:r>
      <w:r w:rsidRPr="00984D51">
        <w:rPr>
          <w:i/>
        </w:rPr>
        <w:t>conserving</w:t>
      </w:r>
      <w:r>
        <w:t xml:space="preserve"> terhadap ilmu </w:t>
      </w:r>
      <w:r w:rsidR="00F11C8D">
        <w:t xml:space="preserve">pengetahuan atau bernotif ekstrinsik (faktor eksternal) </w:t>
      </w:r>
      <w:r w:rsidR="00F11C8D">
        <w:lastRenderedPageBreak/>
        <w:t>biasanya cenderung mengambil pendekatan belajar yang sederhana dan tidak mendalam.</w:t>
      </w:r>
      <w:proofErr w:type="gramEnd"/>
      <w:r w:rsidR="00F11C8D">
        <w:t xml:space="preserve"> Sebaliknya seseorang yang berintelegensi tinggi (faktor internal) dan mendapat dorongan positip dari orangtuanya (faktor eksternal), </w:t>
      </w:r>
      <w:proofErr w:type="gramStart"/>
      <w:r w:rsidR="00F11C8D">
        <w:t>akan</w:t>
      </w:r>
      <w:proofErr w:type="gramEnd"/>
      <w:r w:rsidR="00F11C8D">
        <w:t xml:space="preserve"> memilih pendekatan belajar yang lebih mementingkan kualitas hasil belajar. Jadi, karena pengaruh faktor-faktor tersebut di ataslah, muncul individu yang </w:t>
      </w:r>
      <w:r w:rsidR="00F11C8D" w:rsidRPr="00F11C8D">
        <w:rPr>
          <w:i/>
        </w:rPr>
        <w:t>high achivers</w:t>
      </w:r>
      <w:r w:rsidR="00F11C8D">
        <w:t xml:space="preserve"> (berprestasi tinggi) dan </w:t>
      </w:r>
      <w:r w:rsidR="00F11C8D" w:rsidRPr="00F11C8D">
        <w:rPr>
          <w:i/>
        </w:rPr>
        <w:t>under achivers</w:t>
      </w:r>
      <w:r w:rsidR="00F11C8D">
        <w:t xml:space="preserve"> (berprestasi rendah) atau gagal </w:t>
      </w:r>
      <w:proofErr w:type="gramStart"/>
      <w:r w:rsidR="00F11C8D">
        <w:t>sama</w:t>
      </w:r>
      <w:proofErr w:type="gramEnd"/>
      <w:r w:rsidR="00F11C8D">
        <w:t xml:space="preserve"> sekali.</w:t>
      </w:r>
    </w:p>
    <w:p w:rsidR="00F11C8D" w:rsidRDefault="00F11C8D" w:rsidP="000B6051">
      <w:pPr>
        <w:pStyle w:val="ListParagraph"/>
        <w:numPr>
          <w:ilvl w:val="0"/>
          <w:numId w:val="30"/>
        </w:numPr>
        <w:spacing w:line="360" w:lineRule="auto"/>
        <w:ind w:left="993" w:hanging="284"/>
        <w:jc w:val="both"/>
        <w:rPr>
          <w:b/>
        </w:rPr>
      </w:pPr>
      <w:r w:rsidRPr="00F11C8D">
        <w:rPr>
          <w:b/>
        </w:rPr>
        <w:t>Faktor Internal</w:t>
      </w:r>
    </w:p>
    <w:p w:rsidR="00F11C8D" w:rsidRDefault="00F11C8D" w:rsidP="00F11C8D">
      <w:pPr>
        <w:spacing w:line="360" w:lineRule="auto"/>
        <w:ind w:left="993" w:firstLine="567"/>
        <w:jc w:val="both"/>
      </w:pPr>
      <w:r>
        <w:t xml:space="preserve">Faktor yang berasal dari dalam diri individu sendiri meliputi dua aspek, </w:t>
      </w:r>
      <w:proofErr w:type="gramStart"/>
      <w:r>
        <w:t>yakni :</w:t>
      </w:r>
      <w:proofErr w:type="gramEnd"/>
      <w:r>
        <w:t xml:space="preserve"> 1) aspek fisiologis (yang bersifat jasmaniah); 2) aspek</w:t>
      </w:r>
      <w:r w:rsidR="004C3838">
        <w:t xml:space="preserve"> psikologi (yang bersifat rohaniah)</w:t>
      </w:r>
    </w:p>
    <w:p w:rsidR="004C3838" w:rsidRDefault="004C3838" w:rsidP="000B6051">
      <w:pPr>
        <w:pStyle w:val="ListParagraph"/>
        <w:numPr>
          <w:ilvl w:val="0"/>
          <w:numId w:val="31"/>
        </w:numPr>
        <w:spacing w:line="360" w:lineRule="auto"/>
        <w:ind w:left="1418" w:hanging="425"/>
        <w:jc w:val="both"/>
      </w:pPr>
      <w:r>
        <w:t>Aspek Fisiologis</w:t>
      </w:r>
    </w:p>
    <w:p w:rsidR="004C3838" w:rsidRDefault="004C3838" w:rsidP="00FD4F8C">
      <w:pPr>
        <w:spacing w:line="360" w:lineRule="auto"/>
        <w:ind w:left="1418" w:firstLine="567"/>
        <w:jc w:val="both"/>
      </w:pPr>
      <w:proofErr w:type="gramStart"/>
      <w:r>
        <w:t xml:space="preserve">Kondisi umum jasmani dan </w:t>
      </w:r>
      <w:r w:rsidRPr="004C3838">
        <w:rPr>
          <w:i/>
        </w:rPr>
        <w:t>tonus</w:t>
      </w:r>
      <w:r>
        <w:t xml:space="preserve"> (tegangan otot) yang menandai tingkat kebugaran organ-organ tubuh dan sendi-sendinya, dapat mempengaruhi semangat dan intensitas individu dalam mengikuti pelajaran.</w:t>
      </w:r>
      <w:proofErr w:type="gramEnd"/>
      <w:r>
        <w:t xml:space="preserve"> </w:t>
      </w:r>
      <w:proofErr w:type="gramStart"/>
      <w:r>
        <w:t>Kondisi organ tubuh yang lemah, apalagi disertai sakit kepala misalnya dapat menurunkan kualitas ranah cipta (</w:t>
      </w:r>
      <w:r w:rsidRPr="004C3838">
        <w:rPr>
          <w:i/>
        </w:rPr>
        <w:t>kognitif</w:t>
      </w:r>
      <w:r>
        <w:t>) sehingga materi yang dipelajarinya pun kurang atau tidak berbekas.</w:t>
      </w:r>
      <w:proofErr w:type="gramEnd"/>
      <w:r>
        <w:t xml:space="preserve"> </w:t>
      </w:r>
      <w:proofErr w:type="gramStart"/>
      <w:r>
        <w:t>Untuk mempertahankan tonus jasmani agar tetap bugar, seseorang sangat dianjurkan mengkonsumsi makanan dan minuman yang bergizi.</w:t>
      </w:r>
      <w:proofErr w:type="gramEnd"/>
      <w:r>
        <w:t xml:space="preserve"> </w:t>
      </w:r>
      <w:proofErr w:type="gramStart"/>
      <w:r>
        <w:t>Selain itu juga dianjurkan memiliki pola istirahat dan olahraga ringan yang sedapat mungkin terjadwal secara tetap dan berkesinambungan.</w:t>
      </w:r>
      <w:proofErr w:type="gramEnd"/>
      <w:r>
        <w:t xml:space="preserve"> Hal ini penting sebab</w:t>
      </w:r>
      <w:r w:rsidR="003C3DD4">
        <w:t xml:space="preserve"> perubahan pola makan-minum dan istirahat </w:t>
      </w:r>
      <w:proofErr w:type="gramStart"/>
      <w:r w:rsidR="003C3DD4">
        <w:t>akan</w:t>
      </w:r>
      <w:proofErr w:type="gramEnd"/>
      <w:r w:rsidR="003C3DD4">
        <w:t xml:space="preserve"> menimbulkan reaksi tonus yang negatif dan merugikan semangat mental individu itu sendiri.</w:t>
      </w:r>
      <w:r w:rsidR="003C3DD4">
        <w:rPr>
          <w:rStyle w:val="FootnoteReference"/>
        </w:rPr>
        <w:footnoteReference w:id="21"/>
      </w:r>
    </w:p>
    <w:p w:rsidR="00FD4F8C" w:rsidRDefault="00FD4F8C" w:rsidP="00FD4F8C">
      <w:pPr>
        <w:spacing w:line="360" w:lineRule="auto"/>
        <w:ind w:left="1418" w:firstLine="567"/>
        <w:jc w:val="both"/>
      </w:pPr>
      <w:r>
        <w:lastRenderedPageBreak/>
        <w:t xml:space="preserve">Untuk mengatasi kemungkinan timbulnya masalah mata dan telinga perlu pemeriksaan rutin (periodik) ke dokter atau </w:t>
      </w:r>
      <w:proofErr w:type="gramStart"/>
      <w:r>
        <w:t>dinas</w:t>
      </w:r>
      <w:proofErr w:type="gramEnd"/>
      <w:r>
        <w:t xml:space="preserve"> kesehatan.</w:t>
      </w:r>
    </w:p>
    <w:p w:rsidR="004C3838" w:rsidRDefault="004C3838" w:rsidP="000B6051">
      <w:pPr>
        <w:pStyle w:val="ListParagraph"/>
        <w:numPr>
          <w:ilvl w:val="0"/>
          <w:numId w:val="31"/>
        </w:numPr>
        <w:spacing w:line="360" w:lineRule="auto"/>
        <w:ind w:left="1418" w:hanging="425"/>
        <w:jc w:val="both"/>
      </w:pPr>
      <w:r>
        <w:t>Aspek Psikologis</w:t>
      </w:r>
    </w:p>
    <w:p w:rsidR="00FD4F8C" w:rsidRDefault="00FD4F8C" w:rsidP="00FD4F8C">
      <w:pPr>
        <w:spacing w:line="360" w:lineRule="auto"/>
        <w:ind w:left="1418" w:firstLine="567"/>
        <w:jc w:val="both"/>
      </w:pPr>
      <w:proofErr w:type="gramStart"/>
      <w:r>
        <w:t>Banyak faktor yang termasuk aspek psikologis yang dapat mempengaruhi kuantitas dan kualitas perolehan belajar seseorang.</w:t>
      </w:r>
      <w:proofErr w:type="gramEnd"/>
      <w:r>
        <w:t xml:space="preserve"> namun, di antara faktor-faktor rohaniah individu yang pada umumnya dipandang lebih esensial itu adalah : a) tingkat kecenderungan/intelegensi; b) sikap; c) bakat; d) minat; e) motivasi. </w:t>
      </w:r>
    </w:p>
    <w:p w:rsidR="00FD4F8C" w:rsidRDefault="00FD4F8C" w:rsidP="000B6051">
      <w:pPr>
        <w:pStyle w:val="ListParagraph"/>
        <w:numPr>
          <w:ilvl w:val="0"/>
          <w:numId w:val="32"/>
        </w:numPr>
        <w:spacing w:line="360" w:lineRule="auto"/>
        <w:ind w:left="1701" w:hanging="284"/>
        <w:jc w:val="both"/>
      </w:pPr>
      <w:r>
        <w:t>Inteligensi</w:t>
      </w:r>
    </w:p>
    <w:p w:rsidR="00FD4F8C" w:rsidRDefault="00735856" w:rsidP="00FD4F8C">
      <w:pPr>
        <w:spacing w:line="360" w:lineRule="auto"/>
        <w:ind w:left="1701" w:firstLine="567"/>
        <w:jc w:val="both"/>
      </w:pPr>
      <w:r>
        <w:t xml:space="preserve">Inteligensi pada umumnya dapat diartikan sebagai kemampuan psiko-fisik untuk mereaksi rangsangan atau menyesuaikan diri dengan lingkungan dengan </w:t>
      </w:r>
      <w:proofErr w:type="gramStart"/>
      <w:r>
        <w:t>cara</w:t>
      </w:r>
      <w:proofErr w:type="gramEnd"/>
      <w:r>
        <w:t xml:space="preserve"> yang tepat (Reber, 1988). </w:t>
      </w:r>
      <w:proofErr w:type="gramStart"/>
      <w:r>
        <w:t>Jadi inteligensi sebenarnya bukan persoalan kualitas otak saja, melainkan juga kualitas organ-organ tubuh lainnya.</w:t>
      </w:r>
      <w:proofErr w:type="gramEnd"/>
      <w:r>
        <w:t xml:space="preserve"> </w:t>
      </w:r>
      <w:proofErr w:type="gramStart"/>
      <w:r>
        <w:t>Akan tetapi, memang harus diakui bahwa peran otak dalam hubungannya dengan inteligensi manusia lebih menonjol daripada peran organ-organ tubuh lainnya.</w:t>
      </w:r>
      <w:proofErr w:type="gramEnd"/>
      <w:r>
        <w:t xml:space="preserve"> </w:t>
      </w:r>
      <w:proofErr w:type="gramStart"/>
      <w:r>
        <w:t>lantaran</w:t>
      </w:r>
      <w:proofErr w:type="gramEnd"/>
      <w:r>
        <w:t xml:space="preserve"> otak merupakan</w:t>
      </w:r>
      <w:r w:rsidR="005A3EA3">
        <w:t xml:space="preserve"> “menara pengontrol” hampir seluruh aktivitas manusia.</w:t>
      </w:r>
      <w:r w:rsidR="005A3EA3">
        <w:rPr>
          <w:rStyle w:val="FootnoteReference"/>
        </w:rPr>
        <w:footnoteReference w:id="22"/>
      </w:r>
      <w:r>
        <w:t xml:space="preserve"> </w:t>
      </w:r>
    </w:p>
    <w:p w:rsidR="00FD4F8C" w:rsidRDefault="00FD4F8C" w:rsidP="000B6051">
      <w:pPr>
        <w:pStyle w:val="ListParagraph"/>
        <w:numPr>
          <w:ilvl w:val="0"/>
          <w:numId w:val="32"/>
        </w:numPr>
        <w:spacing w:line="360" w:lineRule="auto"/>
        <w:ind w:left="1701" w:hanging="284"/>
        <w:jc w:val="both"/>
      </w:pPr>
      <w:r>
        <w:t>Sikap</w:t>
      </w:r>
    </w:p>
    <w:p w:rsidR="00052FD5" w:rsidRDefault="00052FD5" w:rsidP="00052FD5">
      <w:pPr>
        <w:spacing w:line="360" w:lineRule="auto"/>
        <w:ind w:left="1701" w:firstLine="567"/>
        <w:jc w:val="both"/>
      </w:pPr>
      <w:r>
        <w:t xml:space="preserve">Sikap adalah gejala internal yang berdimensi afektif berupa kecenderungan untuk mereaksi atau merespon (response tendensy) dengan </w:t>
      </w:r>
      <w:proofErr w:type="gramStart"/>
      <w:r>
        <w:t>cara</w:t>
      </w:r>
      <w:proofErr w:type="gramEnd"/>
      <w:r>
        <w:t xml:space="preserve"> yang relatif tetap terhadap objek orang, barang, dan sebagainya, baik secara positif maupun negatif. Sikap (attitude) seeorang yang positif terhadap bahan pelajaran dan pendidikannya merupakan pertanda awal yang baik bagi </w:t>
      </w:r>
      <w:r>
        <w:lastRenderedPageBreak/>
        <w:t xml:space="preserve">proses belajar individu tersebut. </w:t>
      </w:r>
      <w:proofErr w:type="gramStart"/>
      <w:r>
        <w:t>Sebaliknya sikap negatif seseorang terhadap bahan pelajaran dan pendidikannya dapat menimbulkan kesulitan belajar bagi individu tersebut.</w:t>
      </w:r>
      <w:proofErr w:type="gramEnd"/>
      <w:r>
        <w:rPr>
          <w:rStyle w:val="FootnoteReference"/>
        </w:rPr>
        <w:footnoteReference w:id="23"/>
      </w:r>
    </w:p>
    <w:p w:rsidR="00052FD5" w:rsidRDefault="00892CA0" w:rsidP="000B6051">
      <w:pPr>
        <w:pStyle w:val="ListParagraph"/>
        <w:numPr>
          <w:ilvl w:val="0"/>
          <w:numId w:val="32"/>
        </w:numPr>
        <w:spacing w:line="360" w:lineRule="auto"/>
        <w:ind w:left="1701" w:hanging="284"/>
        <w:jc w:val="both"/>
      </w:pPr>
      <w:r>
        <w:t>Bakat</w:t>
      </w:r>
    </w:p>
    <w:p w:rsidR="00892CA0" w:rsidRDefault="00892CA0" w:rsidP="00892CA0">
      <w:pPr>
        <w:spacing w:line="360" w:lineRule="auto"/>
        <w:ind w:left="1701" w:firstLine="567"/>
        <w:jc w:val="both"/>
      </w:pPr>
      <w:r>
        <w:t>Secara umum, bakat (</w:t>
      </w:r>
      <w:r w:rsidRPr="00892CA0">
        <w:rPr>
          <w:i/>
        </w:rPr>
        <w:t>aptitude</w:t>
      </w:r>
      <w:r>
        <w:t xml:space="preserve">) adalah kemampuan potensional yang dimiliki seseorang untuk mencapai keberhasilan pada masa yang </w:t>
      </w:r>
      <w:proofErr w:type="gramStart"/>
      <w:r>
        <w:t>akan</w:t>
      </w:r>
      <w:proofErr w:type="gramEnd"/>
      <w:r>
        <w:t xml:space="preserve"> datang. </w:t>
      </w:r>
      <w:proofErr w:type="gramStart"/>
      <w:r>
        <w:t>Dengan demikian, sebetulnya setiap orang pasti memiliki bakat dalam arti berpotensi untuk mencapai prestasi sampai ke tingkat tertentu sesuai dengan kapasitas masing-masing.</w:t>
      </w:r>
      <w:proofErr w:type="gramEnd"/>
      <w:r>
        <w:t xml:space="preserve"> </w:t>
      </w:r>
      <w:proofErr w:type="gramStart"/>
      <w:r>
        <w:t>Jadi  secara</w:t>
      </w:r>
      <w:proofErr w:type="gramEnd"/>
      <w:r>
        <w:t xml:space="preserve"> umum bakat itu mirip dengan inteligensi. </w:t>
      </w:r>
      <w:proofErr w:type="gramStart"/>
      <w:r>
        <w:t>Itulah sebabnya seorang anak yang berinteligensi sangat cerdas (</w:t>
      </w:r>
      <w:r w:rsidRPr="00892CA0">
        <w:rPr>
          <w:i/>
        </w:rPr>
        <w:t>superior</w:t>
      </w:r>
      <w:r>
        <w:t>) atau cerdas luar biasa (</w:t>
      </w:r>
      <w:r w:rsidRPr="00892CA0">
        <w:rPr>
          <w:i/>
        </w:rPr>
        <w:t>very superior</w:t>
      </w:r>
      <w:r>
        <w:t xml:space="preserve">) disebut juga sebagai </w:t>
      </w:r>
      <w:r w:rsidRPr="00892CA0">
        <w:rPr>
          <w:i/>
        </w:rPr>
        <w:t>talented child</w:t>
      </w:r>
      <w:r>
        <w:t>, yakni anak berbakat.</w:t>
      </w:r>
      <w:proofErr w:type="gramEnd"/>
    </w:p>
    <w:p w:rsidR="00892CA0" w:rsidRDefault="00892CA0" w:rsidP="00892CA0">
      <w:pPr>
        <w:spacing w:line="360" w:lineRule="auto"/>
        <w:ind w:left="1701" w:firstLine="567"/>
        <w:jc w:val="both"/>
      </w:pPr>
      <w:proofErr w:type="gramStart"/>
      <w:r>
        <w:t>Dalam perkembangan selanjutnya, bakat kemudian diartikan sebagai kemampuan individu untuk melakukan tugas tertentu tanpa banyak bergantung pada upaya pendidikan dan pelatihan.</w:t>
      </w:r>
      <w:proofErr w:type="gramEnd"/>
      <w:r>
        <w:t xml:space="preserve"> Seseorang yang berbakat dalam bidang elektr</w:t>
      </w:r>
      <w:r w:rsidR="00B14BAD">
        <w:t xml:space="preserve">o, misalnya </w:t>
      </w:r>
      <w:proofErr w:type="gramStart"/>
      <w:r w:rsidR="00B14BAD">
        <w:t>akan</w:t>
      </w:r>
      <w:proofErr w:type="gramEnd"/>
      <w:r w:rsidR="00B14BAD">
        <w:t xml:space="preserve"> jauh lebih mudah menyerap informasi, pengetahuan, dan keterampilan yang berhubungan dengan bidang tersebut dibanding dengan individu lainnya. Inilah yang kemudian disebut bakat khusus (</w:t>
      </w:r>
      <w:r w:rsidR="00B14BAD" w:rsidRPr="00B14BAD">
        <w:rPr>
          <w:i/>
        </w:rPr>
        <w:t>specific aptitude</w:t>
      </w:r>
      <w:r w:rsidR="00B14BAD">
        <w:t xml:space="preserve">) yang konon tak dapat dipelajari karena merupakan karunia </w:t>
      </w:r>
      <w:r w:rsidR="00B14BAD" w:rsidRPr="00B14BAD">
        <w:rPr>
          <w:i/>
        </w:rPr>
        <w:t>inborn</w:t>
      </w:r>
      <w:r w:rsidR="00B14BAD">
        <w:t xml:space="preserve"> (pembawaan sejak lahir)</w:t>
      </w:r>
      <w:r w:rsidR="00B14BAD">
        <w:rPr>
          <w:rStyle w:val="FootnoteReference"/>
        </w:rPr>
        <w:footnoteReference w:id="24"/>
      </w:r>
    </w:p>
    <w:p w:rsidR="00F92C9E" w:rsidRDefault="00F92C9E" w:rsidP="00892CA0">
      <w:pPr>
        <w:spacing w:line="360" w:lineRule="auto"/>
        <w:ind w:left="1701" w:firstLine="567"/>
        <w:jc w:val="both"/>
      </w:pPr>
    </w:p>
    <w:p w:rsidR="00F92C9E" w:rsidRDefault="00F92C9E" w:rsidP="00892CA0">
      <w:pPr>
        <w:spacing w:line="360" w:lineRule="auto"/>
        <w:ind w:left="1701" w:firstLine="567"/>
        <w:jc w:val="both"/>
      </w:pPr>
    </w:p>
    <w:p w:rsidR="00892CA0" w:rsidRDefault="00B14BAD" w:rsidP="000B6051">
      <w:pPr>
        <w:pStyle w:val="ListParagraph"/>
        <w:numPr>
          <w:ilvl w:val="0"/>
          <w:numId w:val="32"/>
        </w:numPr>
        <w:spacing w:line="360" w:lineRule="auto"/>
        <w:ind w:left="1701" w:hanging="284"/>
        <w:jc w:val="both"/>
      </w:pPr>
      <w:r>
        <w:lastRenderedPageBreak/>
        <w:t>Minat.</w:t>
      </w:r>
    </w:p>
    <w:p w:rsidR="00B14BAD" w:rsidRDefault="00B14BAD" w:rsidP="00B14BAD">
      <w:pPr>
        <w:spacing w:line="360" w:lineRule="auto"/>
        <w:ind w:left="1701" w:firstLine="567"/>
        <w:jc w:val="both"/>
      </w:pPr>
      <w:proofErr w:type="gramStart"/>
      <w:r>
        <w:t>Secara sederhana, minat (interest) berarti kecenderungan dan kegairahan yang tinggi atau keinginan yang besar terhadap sesuatu.</w:t>
      </w:r>
      <w:proofErr w:type="gramEnd"/>
    </w:p>
    <w:p w:rsidR="00B14BAD" w:rsidRDefault="00B14BAD" w:rsidP="00B14BAD">
      <w:pPr>
        <w:spacing w:line="360" w:lineRule="auto"/>
        <w:ind w:left="1701" w:firstLine="567"/>
        <w:jc w:val="both"/>
      </w:pPr>
      <w:r>
        <w:t xml:space="preserve">Minat tidak termasuk istilah populer dalam psikologi karena kebergantungan yang banyak pada faktor internal </w:t>
      </w:r>
      <w:proofErr w:type="gramStart"/>
      <w:r>
        <w:t>lainnyamseperti :</w:t>
      </w:r>
      <w:proofErr w:type="gramEnd"/>
      <w:r>
        <w:t xml:space="preserve"> pemusatan perhatian, keingintahuan, motivasi, dan kebutuhan.</w:t>
      </w:r>
    </w:p>
    <w:p w:rsidR="00B14BAD" w:rsidRDefault="00B14BAD" w:rsidP="00B14BAD">
      <w:pPr>
        <w:spacing w:line="360" w:lineRule="auto"/>
        <w:ind w:left="1701" w:firstLine="567"/>
        <w:jc w:val="both"/>
      </w:pPr>
      <w:proofErr w:type="gramStart"/>
      <w:r>
        <w:t>Namun terlepas dari permasalahan populer atau tidak, minat seperti yang dipahami dan dipakai oleh orang selama ini dapat mempengaruhi.</w:t>
      </w:r>
      <w:proofErr w:type="gramEnd"/>
      <w:r>
        <w:t xml:space="preserve"> Umpamanya seseorang yang menaruh minat besar terhadap matematika </w:t>
      </w:r>
      <w:proofErr w:type="gramStart"/>
      <w:r>
        <w:t>akan</w:t>
      </w:r>
      <w:proofErr w:type="gramEnd"/>
      <w:r>
        <w:t xml:space="preserve"> memusatkan perhatiannya lebih banyak daripada individu lainnya. </w:t>
      </w:r>
      <w:proofErr w:type="gramStart"/>
      <w:r>
        <w:t>Kemudian</w:t>
      </w:r>
      <w:r w:rsidR="00764935">
        <w:t>, karena pemusatan perhatian yang intensif terhadap materi itulah yang memungkinkan seseorang tadi untuk belajar lebih giat, dan akhirnya mencapai prestasi yang diinginkan.</w:t>
      </w:r>
      <w:proofErr w:type="gramEnd"/>
      <w:r w:rsidR="00764935">
        <w:rPr>
          <w:rStyle w:val="FootnoteReference"/>
        </w:rPr>
        <w:footnoteReference w:id="25"/>
      </w:r>
      <w:r>
        <w:t xml:space="preserve"> </w:t>
      </w:r>
    </w:p>
    <w:p w:rsidR="00B14BAD" w:rsidRDefault="00764935" w:rsidP="000B6051">
      <w:pPr>
        <w:pStyle w:val="ListParagraph"/>
        <w:numPr>
          <w:ilvl w:val="0"/>
          <w:numId w:val="32"/>
        </w:numPr>
        <w:spacing w:line="360" w:lineRule="auto"/>
        <w:ind w:left="1701" w:hanging="284"/>
        <w:jc w:val="both"/>
      </w:pPr>
      <w:r>
        <w:t>Motivasi</w:t>
      </w:r>
    </w:p>
    <w:p w:rsidR="00764935" w:rsidRDefault="00764935" w:rsidP="00764935">
      <w:pPr>
        <w:spacing w:line="360" w:lineRule="auto"/>
        <w:ind w:left="1701" w:firstLine="567"/>
        <w:jc w:val="both"/>
      </w:pPr>
      <w:proofErr w:type="gramStart"/>
      <w:r>
        <w:t>Pengertian dasar motivasi ialah keadaan internal organisme baik manusia ataupun hewan yang mendorongnya untuk berbuat sesuatu.</w:t>
      </w:r>
      <w:proofErr w:type="gramEnd"/>
      <w:r>
        <w:t xml:space="preserve"> </w:t>
      </w:r>
      <w:proofErr w:type="gramStart"/>
      <w:r>
        <w:t>Dalam pengertian itu, motivasi berarti pemasok daya (</w:t>
      </w:r>
      <w:r w:rsidRPr="00764935">
        <w:rPr>
          <w:i/>
        </w:rPr>
        <w:t>energizer</w:t>
      </w:r>
      <w:r>
        <w:t>) untuk bertingkah laku secara terarah.</w:t>
      </w:r>
      <w:proofErr w:type="gramEnd"/>
    </w:p>
    <w:p w:rsidR="00764935" w:rsidRDefault="00764935" w:rsidP="00764935">
      <w:pPr>
        <w:spacing w:line="360" w:lineRule="auto"/>
        <w:ind w:left="1701" w:firstLine="567"/>
        <w:jc w:val="both"/>
      </w:pPr>
      <w:r>
        <w:t xml:space="preserve">Dalam perkembangan selanjutnya, motivasi dapat dibedakan menjadi dua macam, </w:t>
      </w:r>
      <w:proofErr w:type="gramStart"/>
      <w:r>
        <w:t>yaitu :</w:t>
      </w:r>
      <w:proofErr w:type="gramEnd"/>
      <w:r>
        <w:t xml:space="preserve"> 1) motivasi intrinsik, 2) motivasi ekstrinsik. </w:t>
      </w:r>
      <w:proofErr w:type="gramStart"/>
      <w:r>
        <w:t>Motivasi intrinsik adalah hal dan keadaan yang berasal dari dalam diri individu sendiri yang dapat mendorongnya melakukan tindakan belajar.</w:t>
      </w:r>
      <w:proofErr w:type="gramEnd"/>
      <w:r>
        <w:t xml:space="preserve"> Termasuk dalam motivasi intrinsik adalah perasaan menyenangi materi dan </w:t>
      </w:r>
      <w:r>
        <w:lastRenderedPageBreak/>
        <w:t>kebutuhannya terhadap materi tersebut, misalnya kehidupan masa depan yang bersangkutan.</w:t>
      </w:r>
    </w:p>
    <w:p w:rsidR="00764935" w:rsidRDefault="00764935" w:rsidP="00764935">
      <w:pPr>
        <w:spacing w:line="360" w:lineRule="auto"/>
        <w:ind w:left="1701" w:firstLine="567"/>
        <w:jc w:val="both"/>
      </w:pPr>
      <w:proofErr w:type="gramStart"/>
      <w:r>
        <w:t>Adapun motivasi ekstrinsik adalah hal dan keadaan yang datang dari luar individu yang juga mendorongnya untuk melakukan kegiatan belajar.</w:t>
      </w:r>
      <w:proofErr w:type="gramEnd"/>
      <w:r>
        <w:t xml:space="preserve"> </w:t>
      </w:r>
      <w:proofErr w:type="gramStart"/>
      <w:r>
        <w:t>Pujian dan hadiah, peraturan/tata tertib sekolah, suri teladan orangtua, guru dan seterusnya merupakan contoh-contoh konkret motivasi ekstrinsik yang dapat me</w:t>
      </w:r>
      <w:r w:rsidR="0079263A">
        <w:t>nolong individu untuk belajar.</w:t>
      </w:r>
      <w:proofErr w:type="gramEnd"/>
      <w:r w:rsidR="0079263A">
        <w:t xml:space="preserve"> Kekurangan atau ketiadaan motivasi, baik yang bersifat internal maupun yang bersifat eksternal, </w:t>
      </w:r>
      <w:proofErr w:type="gramStart"/>
      <w:r w:rsidR="0079263A">
        <w:t>akan</w:t>
      </w:r>
      <w:proofErr w:type="gramEnd"/>
      <w:r w:rsidR="0079263A">
        <w:t xml:space="preserve"> menyebabkan kurang bersemangatnya seseorang dalam melakukan proses belajar baik di sekolah maupun di rumah.</w:t>
      </w:r>
    </w:p>
    <w:p w:rsidR="0079263A" w:rsidRDefault="0079263A" w:rsidP="00764935">
      <w:pPr>
        <w:spacing w:line="360" w:lineRule="auto"/>
        <w:ind w:left="1701" w:firstLine="567"/>
        <w:jc w:val="both"/>
      </w:pPr>
      <w:r>
        <w:t xml:space="preserve">Dalam perspektif kognitif, motivasi yang lebih signifikan bagi siswa adalah motivasi intrinsik karena lebih murni dan langgeng serta tidak bergantung pada dorongan atau pengaruh orang lain. Dorongan mencapai prestasi dan dorongan memiliki pengetahuan dan keterampilan untuk masa </w:t>
      </w:r>
      <w:proofErr w:type="gramStart"/>
      <w:r>
        <w:t>depan,</w:t>
      </w:r>
      <w:proofErr w:type="gramEnd"/>
      <w:r>
        <w:t xml:space="preserve"> memberi pengaruh lebih kuat dan relatif lebih langgeng dibandingkan dengan dorongan hadiah atau dorongan keharusan dari orangtua dan pendidik.</w:t>
      </w:r>
      <w:r>
        <w:rPr>
          <w:rStyle w:val="FootnoteReference"/>
        </w:rPr>
        <w:footnoteReference w:id="26"/>
      </w:r>
    </w:p>
    <w:p w:rsidR="00F11C8D" w:rsidRDefault="00F11C8D" w:rsidP="000B6051">
      <w:pPr>
        <w:pStyle w:val="ListParagraph"/>
        <w:numPr>
          <w:ilvl w:val="0"/>
          <w:numId w:val="30"/>
        </w:numPr>
        <w:spacing w:line="360" w:lineRule="auto"/>
        <w:ind w:left="993" w:hanging="284"/>
        <w:jc w:val="both"/>
        <w:rPr>
          <w:b/>
        </w:rPr>
      </w:pPr>
      <w:r w:rsidRPr="00F11C8D">
        <w:rPr>
          <w:b/>
        </w:rPr>
        <w:t>Faktor Eksternal</w:t>
      </w:r>
    </w:p>
    <w:p w:rsidR="002B7D69" w:rsidRDefault="002B7D69" w:rsidP="002B7D69">
      <w:pPr>
        <w:spacing w:line="360" w:lineRule="auto"/>
        <w:ind w:left="993" w:firstLine="567"/>
        <w:jc w:val="both"/>
      </w:pPr>
      <w:r>
        <w:t xml:space="preserve">Seperti faktor internal, faktor eksternal juga terdiri dari atas dua macam, </w:t>
      </w:r>
      <w:proofErr w:type="gramStart"/>
      <w:r>
        <w:t>yakni :</w:t>
      </w:r>
      <w:proofErr w:type="gramEnd"/>
      <w:r>
        <w:t xml:space="preserve"> faktor lingkungan sosial dan faktor lingkungan nonsosial.</w:t>
      </w:r>
    </w:p>
    <w:p w:rsidR="002B7D69" w:rsidRDefault="002B7D69" w:rsidP="002B7D69">
      <w:pPr>
        <w:pStyle w:val="ListParagraph"/>
        <w:numPr>
          <w:ilvl w:val="0"/>
          <w:numId w:val="61"/>
        </w:numPr>
        <w:spacing w:line="360" w:lineRule="auto"/>
        <w:ind w:left="1418" w:hanging="425"/>
        <w:jc w:val="both"/>
      </w:pPr>
      <w:r>
        <w:t>Lingkungan Sosial</w:t>
      </w:r>
    </w:p>
    <w:p w:rsidR="002B7D69" w:rsidRDefault="002B7D69" w:rsidP="002B7D69">
      <w:pPr>
        <w:spacing w:line="360" w:lineRule="auto"/>
        <w:ind w:left="1418" w:firstLine="567"/>
        <w:jc w:val="both"/>
      </w:pPr>
      <w:proofErr w:type="gramStart"/>
      <w:r>
        <w:t>Lingkungan sosial sekolah seperti para guru, para tenaga kependidikan (kepala sekolah dan wakil-wakilnya) dan teman-</w:t>
      </w:r>
      <w:r>
        <w:lastRenderedPageBreak/>
        <w:t>teman sekelas dapat mempengaruhi semangat belajar seseorang.</w:t>
      </w:r>
      <w:proofErr w:type="gramEnd"/>
      <w:r>
        <w:t xml:space="preserve"> </w:t>
      </w:r>
      <w:proofErr w:type="gramStart"/>
      <w:r>
        <w:t>Para guru yang selalu menunjukkan sikap dan perilaku yang simpatik dan memperlihatkan suri teladan yang baik dan rajin khususnya dalam hal belajar, misalnya rajin membaca dan berdiskusi, dapat menjadi daya dorong yang positip bagi kegiatan belajar siswa.</w:t>
      </w:r>
      <w:proofErr w:type="gramEnd"/>
    </w:p>
    <w:p w:rsidR="002B7D69" w:rsidRDefault="002B7D69" w:rsidP="002B7D69">
      <w:pPr>
        <w:spacing w:line="360" w:lineRule="auto"/>
        <w:ind w:left="1418" w:firstLine="567"/>
        <w:jc w:val="both"/>
      </w:pPr>
      <w:proofErr w:type="gramStart"/>
      <w:r>
        <w:t>Selanjutnya yang termasuk lingkungan sosial adalah masyarakat dan tetangga juga teman-teman sepermainan di sekitar perkampungan tersebut.</w:t>
      </w:r>
      <w:proofErr w:type="gramEnd"/>
      <w:r>
        <w:t xml:space="preserve">  Kondisi masyarakat di lingkungan kumuh yang serba kekurangan dan anak-anak pengangguran, </w:t>
      </w:r>
      <w:proofErr w:type="gramStart"/>
      <w:r>
        <w:t>akan</w:t>
      </w:r>
      <w:proofErr w:type="gramEnd"/>
      <w:r>
        <w:t xml:space="preserve"> sangat mempengaruhi aktivitas belajar siswa.</w:t>
      </w:r>
    </w:p>
    <w:p w:rsidR="002B7D69" w:rsidRDefault="002B7D69" w:rsidP="002B7D69">
      <w:pPr>
        <w:spacing w:line="360" w:lineRule="auto"/>
        <w:ind w:left="1418" w:firstLine="567"/>
        <w:jc w:val="both"/>
      </w:pPr>
      <w:proofErr w:type="gramStart"/>
      <w:r>
        <w:t>Lingkungan sosial yang lebih banyak mempengaruhi kegiatan belajar ialah orang tua dan keluarga individu itu sendiri.</w:t>
      </w:r>
      <w:proofErr w:type="gramEnd"/>
      <w:r>
        <w:t xml:space="preserve"> </w:t>
      </w:r>
      <w:proofErr w:type="gramStart"/>
      <w:r>
        <w:t>Sifat-sifat orang tua, praktik pengelolaan keluarga, ketegangan keluarga, dan demografi keluarga (letak rumah), semuanya dapat memberi dampak baik atau buruk terhadap kegiatan belajar dan hasil yang dicapai oleh seseorang.</w:t>
      </w:r>
      <w:proofErr w:type="gramEnd"/>
      <w:r>
        <w:t xml:space="preserve"> </w:t>
      </w:r>
      <w:proofErr w:type="gramStart"/>
      <w:r>
        <w:t>Contoh :</w:t>
      </w:r>
      <w:proofErr w:type="gramEnd"/>
      <w:r>
        <w:t xml:space="preserve"> kebiasaan yang ditetapkan orang tua siswa dalam mengelola keluarga (family management</w:t>
      </w:r>
      <w:r w:rsidR="00C16092">
        <w:t xml:space="preserve"> practices) yang keliru, seperti kelalaian orang tua dalam memonitor kegiatan anak, dapat menimbulkan dampak lebih buruk lagi. Dalam hal ini, bukan saja anak tidak mau belajar melainkan juga </w:t>
      </w:r>
      <w:proofErr w:type="gramStart"/>
      <w:r w:rsidR="00C16092">
        <w:t>ia</w:t>
      </w:r>
      <w:proofErr w:type="gramEnd"/>
      <w:r w:rsidR="00C16092">
        <w:t xml:space="preserve"> cenderung berperilaku menyimpang, terutama perilaku menyimpang yang berat seperti antisosial.</w:t>
      </w:r>
    </w:p>
    <w:p w:rsidR="002B7D69" w:rsidRDefault="00C16092" w:rsidP="002B7D69">
      <w:pPr>
        <w:pStyle w:val="ListParagraph"/>
        <w:numPr>
          <w:ilvl w:val="0"/>
          <w:numId w:val="61"/>
        </w:numPr>
        <w:spacing w:line="360" w:lineRule="auto"/>
        <w:ind w:left="1418" w:hanging="425"/>
        <w:jc w:val="both"/>
      </w:pPr>
      <w:r>
        <w:t>Lingkungan Nonsosial</w:t>
      </w:r>
    </w:p>
    <w:p w:rsidR="00C16092" w:rsidRDefault="00991BC5" w:rsidP="00991BC5">
      <w:pPr>
        <w:spacing w:line="360" w:lineRule="auto"/>
        <w:ind w:left="1418" w:firstLine="567"/>
        <w:jc w:val="both"/>
      </w:pPr>
      <w:proofErr w:type="gramStart"/>
      <w:r>
        <w:t>Faktor-faktor yang termasuk lingkungan nonsosial ialah gedung sekolah dan letaknya, rumah tempat tinggal keluarga siswa dan letaknya, alat-alat belajar, keadaan cuaca dan waktu belajar yang digunakan seseorang.</w:t>
      </w:r>
      <w:proofErr w:type="gramEnd"/>
      <w:r>
        <w:t xml:space="preserve"> </w:t>
      </w:r>
      <w:proofErr w:type="gramStart"/>
      <w:r>
        <w:t>Faktor-faktor ini dipandang turut menentukan tingkat keberhasilan belajar.</w:t>
      </w:r>
      <w:proofErr w:type="gramEnd"/>
      <w:r>
        <w:t xml:space="preserve"> </w:t>
      </w:r>
      <w:proofErr w:type="gramStart"/>
      <w:r>
        <w:t>Contoh :</w:t>
      </w:r>
      <w:proofErr w:type="gramEnd"/>
      <w:r>
        <w:t xml:space="preserve"> kondisi rumah yang sempit dan berantakan serta perkampungan yang terlalu padat </w:t>
      </w:r>
      <w:r>
        <w:lastRenderedPageBreak/>
        <w:t xml:space="preserve">dan tak memiliki sarana umum untuk kegiatan remaja (seperti lapangan voli) akan mendorong siswa untuk berkeliaran ke tempat-tempat yang sebenarnya tidak pantas dikunjungi. </w:t>
      </w:r>
      <w:proofErr w:type="gramStart"/>
      <w:r>
        <w:t>kondisi</w:t>
      </w:r>
      <w:proofErr w:type="gramEnd"/>
      <w:r>
        <w:t xml:space="preserve"> rumah dan perkampungan seperti itu jelas berpengaruh buruk terhadap kegiatan belajar seseorang.</w:t>
      </w:r>
    </w:p>
    <w:p w:rsidR="00991BC5" w:rsidRDefault="00991BC5" w:rsidP="00991BC5">
      <w:pPr>
        <w:spacing w:line="360" w:lineRule="auto"/>
        <w:ind w:left="1418" w:firstLine="567"/>
        <w:jc w:val="both"/>
      </w:pPr>
      <w:r>
        <w:t>Khususnya mengenai waktu yang disenangi untuk belajar (</w:t>
      </w:r>
      <w:r w:rsidRPr="00991BC5">
        <w:rPr>
          <w:i/>
        </w:rPr>
        <w:t>study time preference</w:t>
      </w:r>
      <w:r>
        <w:t xml:space="preserve">) seperti pagi atau sore hari, seorang ahli bernama J.Biggers (1980) berpendapat bahwa belajar pada pagi hari lebih efektif daripada belajar pada waktu-waktu lainnya. </w:t>
      </w:r>
      <w:proofErr w:type="gramStart"/>
      <w:r>
        <w:t>namun</w:t>
      </w:r>
      <w:proofErr w:type="gramEnd"/>
      <w:r>
        <w:t xml:space="preserve">, menurut penelitian beberapa ahli </w:t>
      </w:r>
      <w:r w:rsidRPr="00991BC5">
        <w:rPr>
          <w:i/>
        </w:rPr>
        <w:t>learning style</w:t>
      </w:r>
      <w:r>
        <w:t xml:space="preserve"> (gaya belajar), hasil belajar itu tidak tergantung pada waktu secara mutlak, tetapi bergantung pada pilihan waktu yang cocok</w:t>
      </w:r>
    </w:p>
    <w:p w:rsidR="00991BC5" w:rsidRPr="002B7D69" w:rsidRDefault="00991BC5" w:rsidP="00991BC5">
      <w:pPr>
        <w:spacing w:line="360" w:lineRule="auto"/>
        <w:ind w:left="1418" w:firstLine="567"/>
        <w:jc w:val="both"/>
      </w:pPr>
    </w:p>
    <w:p w:rsidR="005657AE" w:rsidRDefault="005657AE" w:rsidP="000B6051">
      <w:pPr>
        <w:pStyle w:val="ListParagraph"/>
        <w:numPr>
          <w:ilvl w:val="0"/>
          <w:numId w:val="24"/>
        </w:numPr>
        <w:spacing w:line="360" w:lineRule="auto"/>
        <w:ind w:left="426" w:hanging="426"/>
        <w:jc w:val="both"/>
        <w:rPr>
          <w:b/>
        </w:rPr>
      </w:pPr>
      <w:r>
        <w:rPr>
          <w:b/>
        </w:rPr>
        <w:t>Menghafal Al-Qur’an</w:t>
      </w:r>
    </w:p>
    <w:p w:rsidR="00F92C9E" w:rsidRPr="00F92C9E" w:rsidRDefault="00F92C9E" w:rsidP="00F92C9E">
      <w:pPr>
        <w:spacing w:line="360" w:lineRule="auto"/>
        <w:jc w:val="both"/>
        <w:rPr>
          <w:b/>
        </w:rPr>
      </w:pPr>
    </w:p>
    <w:p w:rsidR="00082CDD" w:rsidRPr="00F92C9E" w:rsidRDefault="00082CDD" w:rsidP="000B6051">
      <w:pPr>
        <w:pStyle w:val="ListParagraph"/>
        <w:numPr>
          <w:ilvl w:val="0"/>
          <w:numId w:val="8"/>
        </w:numPr>
        <w:spacing w:line="360" w:lineRule="auto"/>
        <w:ind w:left="709" w:hanging="283"/>
        <w:jc w:val="both"/>
        <w:rPr>
          <w:b/>
        </w:rPr>
      </w:pPr>
      <w:r w:rsidRPr="00F92C9E">
        <w:rPr>
          <w:b/>
        </w:rPr>
        <w:t>Pengertian Menghafal Al-Qur’an</w:t>
      </w:r>
    </w:p>
    <w:p w:rsidR="00082CDD" w:rsidRDefault="00082CDD" w:rsidP="00BD4E7E">
      <w:pPr>
        <w:spacing w:after="0" w:line="360" w:lineRule="auto"/>
        <w:ind w:left="709" w:firstLine="567"/>
        <w:jc w:val="both"/>
      </w:pPr>
      <w:proofErr w:type="gramStart"/>
      <w:r>
        <w:t>Menghafal memiliki kata dasar hafal yang secara etimologi kebalikan (lawan) dari lupa yaitu ingat atau selalu ingat dan sedikit lupa.</w:t>
      </w:r>
      <w:proofErr w:type="gramEnd"/>
      <w:r>
        <w:t xml:space="preserve"> </w:t>
      </w:r>
      <w:proofErr w:type="gramStart"/>
      <w:r>
        <w:t xml:space="preserve">Sedangkan secara </w:t>
      </w:r>
      <w:r w:rsidRPr="00BD4E7E">
        <w:rPr>
          <w:i/>
        </w:rPr>
        <w:t>terminology</w:t>
      </w:r>
      <w:r>
        <w:t xml:space="preserve"> (istilah) pengertian penghafalan baik secara</w:t>
      </w:r>
      <w:r w:rsidR="00BD4E7E">
        <w:t xml:space="preserve"> </w:t>
      </w:r>
      <w:r>
        <w:t>istilah maupun bahasa tidaklah berbeda baik dari segi pengungkapannya maupun penalarannya.</w:t>
      </w:r>
      <w:proofErr w:type="gramEnd"/>
      <w:r>
        <w:rPr>
          <w:rStyle w:val="FootnoteReference"/>
        </w:rPr>
        <w:footnoteReference w:id="27"/>
      </w:r>
    </w:p>
    <w:p w:rsidR="00082CDD" w:rsidRDefault="00082CDD" w:rsidP="00BD4E7E">
      <w:pPr>
        <w:spacing w:after="0" w:line="360" w:lineRule="auto"/>
        <w:ind w:left="709" w:firstLine="567"/>
        <w:jc w:val="both"/>
      </w:pPr>
      <w:proofErr w:type="gramStart"/>
      <w:r>
        <w:t xml:space="preserve">Al-Qur’an merupakan </w:t>
      </w:r>
      <w:r w:rsidRPr="00BD4E7E">
        <w:rPr>
          <w:i/>
        </w:rPr>
        <w:t>masdar</w:t>
      </w:r>
      <w:r>
        <w:t xml:space="preserve"> atau sinonim dari kata </w:t>
      </w:r>
      <w:r w:rsidRPr="00BD4E7E">
        <w:rPr>
          <w:i/>
        </w:rPr>
        <w:t>qiro’ah</w:t>
      </w:r>
      <w:r>
        <w:t xml:space="preserve"> yang berarti bacaan.</w:t>
      </w:r>
      <w:proofErr w:type="gramEnd"/>
      <w:r>
        <w:t xml:space="preserve"> Sedangkan menurut istilah</w:t>
      </w:r>
      <w:r w:rsidR="00BD4E7E">
        <w:t>,</w:t>
      </w:r>
      <w:r>
        <w:t xml:space="preserve"> Al-Qur’an adalah kalam Allah yang mengandung mukjizat diturunkan kepada Nabi Muhammad saw. </w:t>
      </w:r>
      <w:proofErr w:type="gramStart"/>
      <w:r>
        <w:t>tertulis</w:t>
      </w:r>
      <w:proofErr w:type="gramEnd"/>
      <w:r>
        <w:t xml:space="preserve"> dalam mushaf, dinukilkan kepada kita secara mutawatir, dan membacanya merupakan ibadah.</w:t>
      </w:r>
      <w:r>
        <w:rPr>
          <w:rStyle w:val="FootnoteReference"/>
        </w:rPr>
        <w:footnoteReference w:id="28"/>
      </w:r>
    </w:p>
    <w:p w:rsidR="008E070F" w:rsidRDefault="008E070F" w:rsidP="00082CDD">
      <w:pPr>
        <w:spacing w:line="360" w:lineRule="auto"/>
        <w:ind w:left="709" w:firstLine="567"/>
        <w:jc w:val="both"/>
      </w:pPr>
      <w:proofErr w:type="gramStart"/>
      <w:r>
        <w:lastRenderedPageBreak/>
        <w:t>Yang dimaksud penghafalan Al-Qur’an adalah usaha meresapkan kalam-kalam Allah SWT ke dalam pikiran agar selalu ingat dan tidak salah ketika mengucapkannya.</w:t>
      </w:r>
      <w:proofErr w:type="gramEnd"/>
    </w:p>
    <w:p w:rsidR="008E070F" w:rsidRDefault="008E070F" w:rsidP="00082CDD">
      <w:pPr>
        <w:spacing w:line="360" w:lineRule="auto"/>
        <w:ind w:left="709" w:firstLine="567"/>
        <w:jc w:val="both"/>
      </w:pPr>
      <w:r>
        <w:t xml:space="preserve"> </w:t>
      </w:r>
    </w:p>
    <w:p w:rsidR="00082CDD" w:rsidRPr="00F92C9E" w:rsidRDefault="008E070F" w:rsidP="000B6051">
      <w:pPr>
        <w:pStyle w:val="ListParagraph"/>
        <w:numPr>
          <w:ilvl w:val="0"/>
          <w:numId w:val="8"/>
        </w:numPr>
        <w:spacing w:line="360" w:lineRule="auto"/>
        <w:ind w:left="709" w:hanging="283"/>
        <w:jc w:val="both"/>
        <w:rPr>
          <w:b/>
        </w:rPr>
      </w:pPr>
      <w:r w:rsidRPr="00F92C9E">
        <w:rPr>
          <w:b/>
        </w:rPr>
        <w:t>Urgensi Menghafal Al-Qur’an</w:t>
      </w:r>
    </w:p>
    <w:p w:rsidR="008E070F" w:rsidRDefault="008E070F" w:rsidP="008E070F">
      <w:pPr>
        <w:spacing w:line="360" w:lineRule="auto"/>
        <w:ind w:left="709" w:firstLine="567"/>
        <w:jc w:val="both"/>
      </w:pPr>
      <w:r>
        <w:t xml:space="preserve">Adapun ahamiyah (urgensi) menghafal Al-Qur’an </w:t>
      </w:r>
      <w:proofErr w:type="gramStart"/>
      <w:r>
        <w:t>adalah :</w:t>
      </w:r>
      <w:proofErr w:type="gramEnd"/>
    </w:p>
    <w:p w:rsidR="008E070F" w:rsidRDefault="008E070F" w:rsidP="000B6051">
      <w:pPr>
        <w:pStyle w:val="ListParagraph"/>
        <w:numPr>
          <w:ilvl w:val="0"/>
          <w:numId w:val="9"/>
        </w:numPr>
        <w:spacing w:line="360" w:lineRule="auto"/>
        <w:ind w:left="993" w:hanging="284"/>
        <w:jc w:val="both"/>
      </w:pPr>
      <w:r>
        <w:t>Menjaga kemutawatiran Al-Qur’an</w:t>
      </w:r>
    </w:p>
    <w:p w:rsidR="008E070F" w:rsidRDefault="008E070F" w:rsidP="008E070F">
      <w:pPr>
        <w:spacing w:line="360" w:lineRule="auto"/>
        <w:ind w:left="993" w:firstLine="567"/>
        <w:jc w:val="both"/>
      </w:pPr>
      <w:proofErr w:type="gramStart"/>
      <w:r>
        <w:t>Ulama salaf sungguh besar perhatiannya untuk merealisasikan kepentingan ini.</w:t>
      </w:r>
      <w:proofErr w:type="gramEnd"/>
      <w:r>
        <w:t xml:space="preserve"> </w:t>
      </w:r>
      <w:proofErr w:type="gramStart"/>
      <w:r>
        <w:t>Mereka telah berhasil mengabadikan sanad pengajaran Al-Qur’an sejak zaman Rasulullah, sahabat, tabi’in, dan tabi’it tabi’in sampai sekarang.</w:t>
      </w:r>
      <w:proofErr w:type="gramEnd"/>
      <w:r>
        <w:t xml:space="preserve"> </w:t>
      </w:r>
      <w:proofErr w:type="gramStart"/>
      <w:r>
        <w:t>lembaga-lembaga</w:t>
      </w:r>
      <w:proofErr w:type="gramEnd"/>
      <w:r>
        <w:t xml:space="preserve"> Al-Qur’an yang masih menjaga kualitas pengajaran Al-Qur’an dapat dipastikan masih menyimpan sanad ini seperti dapat kita temui di tanah air ini atau di Timur Tengah. Proses belajar Al-Qur’an yang ber-sanad atau yang disebut dengan talaqqi,</w:t>
      </w:r>
      <w:r w:rsidR="009B4873">
        <w:t xml:space="preserve"> </w:t>
      </w:r>
      <w:proofErr w:type="gramStart"/>
      <w:r w:rsidR="009B4873">
        <w:t>akan</w:t>
      </w:r>
      <w:proofErr w:type="gramEnd"/>
      <w:r w:rsidR="009B4873">
        <w:t xml:space="preserve"> menjadikan pelajaran Al-Qur’an benar-benar menguasai Al-Qur’an secara baik dan benar, karena cara inilah yang mampu menjaga orisin</w:t>
      </w:r>
      <w:r w:rsidR="00BD4E7E">
        <w:t>a</w:t>
      </w:r>
      <w:r w:rsidR="009B4873">
        <w:t>litas pengajaran Al-Qur’an.</w:t>
      </w:r>
    </w:p>
    <w:p w:rsidR="008E070F" w:rsidRDefault="008E070F" w:rsidP="000B6051">
      <w:pPr>
        <w:pStyle w:val="ListParagraph"/>
        <w:numPr>
          <w:ilvl w:val="0"/>
          <w:numId w:val="9"/>
        </w:numPr>
        <w:spacing w:line="360" w:lineRule="auto"/>
        <w:ind w:left="993" w:hanging="284"/>
        <w:jc w:val="both"/>
      </w:pPr>
      <w:r>
        <w:t>Meningkatkan kualitas umat</w:t>
      </w:r>
    </w:p>
    <w:p w:rsidR="009B4873" w:rsidRDefault="009B4873" w:rsidP="009B4873">
      <w:pPr>
        <w:spacing w:line="360" w:lineRule="auto"/>
        <w:ind w:left="993" w:firstLine="567"/>
        <w:jc w:val="both"/>
      </w:pPr>
      <w:proofErr w:type="gramStart"/>
      <w:r>
        <w:t>Umat Islam telah dibekali oleh Allah SWT suatu mukjizar yang sangat besar, yaitu Al-Qur’an.</w:t>
      </w:r>
      <w:proofErr w:type="gramEnd"/>
      <w:r>
        <w:t xml:space="preserve"> </w:t>
      </w:r>
      <w:proofErr w:type="gramStart"/>
      <w:r>
        <w:t>Ia</w:t>
      </w:r>
      <w:proofErr w:type="gramEnd"/>
      <w:r>
        <w:t xml:space="preserve"> merupakan sumber ilmu dan petunjuk bagi manusia. Allah menjelaskan: “</w:t>
      </w:r>
      <w:r w:rsidRPr="009B4873">
        <w:rPr>
          <w:i/>
        </w:rPr>
        <w:t xml:space="preserve">Sungguh telah Kami turunkan kepada kalian </w:t>
      </w:r>
      <w:r>
        <w:rPr>
          <w:i/>
        </w:rPr>
        <w:t>A</w:t>
      </w:r>
      <w:r w:rsidRPr="009B4873">
        <w:rPr>
          <w:i/>
        </w:rPr>
        <w:t>l-Qur’an yang di dalamnya terdapat kejayaan bagi kalian tidaklah kalian mau berfikir</w:t>
      </w:r>
      <w:r>
        <w:t>? (QS. 21:10)</w:t>
      </w:r>
    </w:p>
    <w:p w:rsidR="009B4873" w:rsidRDefault="009B4873" w:rsidP="000B6051">
      <w:pPr>
        <w:pStyle w:val="ListParagraph"/>
        <w:numPr>
          <w:ilvl w:val="0"/>
          <w:numId w:val="9"/>
        </w:numPr>
        <w:spacing w:line="360" w:lineRule="auto"/>
        <w:ind w:left="993" w:hanging="284"/>
        <w:jc w:val="both"/>
      </w:pPr>
      <w:r>
        <w:t xml:space="preserve">Menjaga terlaksananya sunnah-sunnah </w:t>
      </w:r>
      <w:r w:rsidR="006704AB">
        <w:t>R</w:t>
      </w:r>
      <w:r>
        <w:t>asulullah saw.</w:t>
      </w:r>
    </w:p>
    <w:p w:rsidR="009B4873" w:rsidRDefault="009B4873" w:rsidP="009B4873">
      <w:pPr>
        <w:spacing w:line="360" w:lineRule="auto"/>
        <w:ind w:left="993" w:firstLine="567"/>
        <w:jc w:val="both"/>
      </w:pPr>
      <w:r>
        <w:t xml:space="preserve">Sebagian ibadah yang dilakukan Rasulullah saw ada yang sangat terkait dengan hifdhul Qur’an dalam pelaksanaanya. </w:t>
      </w:r>
      <w:proofErr w:type="gramStart"/>
      <w:r>
        <w:t>Beliau sering melakukan sholat dengan surat-surat yang panjang.</w:t>
      </w:r>
      <w:proofErr w:type="gramEnd"/>
      <w:r>
        <w:t xml:space="preserve"> Hafalan yang terbatas pada surat-surat pendek </w:t>
      </w:r>
      <w:proofErr w:type="gramStart"/>
      <w:r>
        <w:t>akan</w:t>
      </w:r>
      <w:proofErr w:type="gramEnd"/>
      <w:r>
        <w:t xml:space="preserve"> membatasi dalam meneladani ibadah Rasulullah saw. </w:t>
      </w:r>
      <w:proofErr w:type="gramStart"/>
      <w:r>
        <w:t>secara</w:t>
      </w:r>
      <w:proofErr w:type="gramEnd"/>
      <w:r>
        <w:t xml:space="preserve"> sempurna. </w:t>
      </w:r>
      <w:proofErr w:type="gramStart"/>
      <w:r>
        <w:t>Demikian juga pertemuan-</w:t>
      </w:r>
      <w:r>
        <w:lastRenderedPageBreak/>
        <w:t>pertemuan Rasulullah dengan para sahabatnya, beliau lebih banyak mengajak mereka untuk langsung berinteraksi terhadap ayat-ayat Allah dengan frekuensi waktu yang cukup lama daripada mengajak mereka mendengarkan uraian-</w:t>
      </w:r>
      <w:r w:rsidR="00BD4E7E">
        <w:t>u</w:t>
      </w:r>
      <w:r>
        <w:t>raian yang panjang.</w:t>
      </w:r>
      <w:proofErr w:type="gramEnd"/>
    </w:p>
    <w:p w:rsidR="009B4873" w:rsidRDefault="009B4873" w:rsidP="000B6051">
      <w:pPr>
        <w:pStyle w:val="ListParagraph"/>
        <w:numPr>
          <w:ilvl w:val="0"/>
          <w:numId w:val="9"/>
        </w:numPr>
        <w:spacing w:line="360" w:lineRule="auto"/>
        <w:ind w:left="993" w:hanging="284"/>
        <w:jc w:val="both"/>
      </w:pPr>
      <w:r>
        <w:t xml:space="preserve">Menjauhkan mukmin dari aktivitas </w:t>
      </w:r>
      <w:r w:rsidRPr="00BD4E7E">
        <w:rPr>
          <w:i/>
        </w:rPr>
        <w:t>laghwu</w:t>
      </w:r>
      <w:r>
        <w:t xml:space="preserve"> (tidak ada nilainya di sisi Allah)</w:t>
      </w:r>
    </w:p>
    <w:p w:rsidR="00C71FCD" w:rsidRDefault="00C71FCD" w:rsidP="00C71FCD">
      <w:pPr>
        <w:spacing w:line="360" w:lineRule="auto"/>
        <w:ind w:left="993" w:firstLine="567"/>
        <w:jc w:val="both"/>
      </w:pPr>
      <w:proofErr w:type="gramStart"/>
      <w:r>
        <w:t xml:space="preserve">Mukmin yang sejati adalah mukmin yang telah berhasil menjauhkan dirinya dari aktivitas </w:t>
      </w:r>
      <w:r w:rsidRPr="00BD4E7E">
        <w:rPr>
          <w:i/>
        </w:rPr>
        <w:t>laghwu</w:t>
      </w:r>
      <w:r>
        <w:t xml:space="preserve"> baik yang mubah apalagi yang haram.</w:t>
      </w:r>
      <w:proofErr w:type="gramEnd"/>
      <w:r>
        <w:t xml:space="preserve"> </w:t>
      </w:r>
      <w:r w:rsidR="006704AB">
        <w:t xml:space="preserve">Kembali kepada Al-Qur’an adalah salah satu </w:t>
      </w:r>
      <w:proofErr w:type="gramStart"/>
      <w:r w:rsidR="006704AB">
        <w:t>cara</w:t>
      </w:r>
      <w:proofErr w:type="gramEnd"/>
      <w:r w:rsidR="006704AB">
        <w:t xml:space="preserve"> agar terhindar dari </w:t>
      </w:r>
      <w:r w:rsidR="006704AB" w:rsidRPr="00BD4E7E">
        <w:rPr>
          <w:i/>
        </w:rPr>
        <w:t>laghwu</w:t>
      </w:r>
      <w:r w:rsidR="006704AB">
        <w:t xml:space="preserve">. Dengan selalu membacanya atau menghafalnya, secara otomatis </w:t>
      </w:r>
      <w:proofErr w:type="gramStart"/>
      <w:r w:rsidR="006704AB">
        <w:t>akan</w:t>
      </w:r>
      <w:proofErr w:type="gramEnd"/>
      <w:r w:rsidR="006704AB">
        <w:t xml:space="preserve"> menjadikan sebagai dinding dari perbuatan </w:t>
      </w:r>
      <w:r w:rsidR="006704AB" w:rsidRPr="00BD4E7E">
        <w:rPr>
          <w:i/>
        </w:rPr>
        <w:t>laghwu</w:t>
      </w:r>
      <w:r w:rsidR="006704AB">
        <w:t xml:space="preserve"> dan membuang-bu</w:t>
      </w:r>
      <w:r w:rsidR="00BD4E7E">
        <w:t>a</w:t>
      </w:r>
      <w:r w:rsidR="006704AB">
        <w:t xml:space="preserve">ng waktu. Seorang penghafal Al-Qur’an dituntut untuk memiliki keterkaitan yang tinggi dengan Al-Qur’an baik ketika </w:t>
      </w:r>
      <w:proofErr w:type="gramStart"/>
      <w:r w:rsidR="006704AB">
        <w:t>ia</w:t>
      </w:r>
      <w:proofErr w:type="gramEnd"/>
      <w:r w:rsidR="006704AB">
        <w:t xml:space="preserve"> dalam proses menghafal maupun ketika selesai menghafal.</w:t>
      </w:r>
    </w:p>
    <w:p w:rsidR="00C71FCD" w:rsidRDefault="00C71FCD" w:rsidP="000B6051">
      <w:pPr>
        <w:pStyle w:val="ListParagraph"/>
        <w:numPr>
          <w:ilvl w:val="0"/>
          <w:numId w:val="9"/>
        </w:numPr>
        <w:spacing w:line="360" w:lineRule="auto"/>
        <w:ind w:left="993" w:hanging="284"/>
        <w:jc w:val="both"/>
      </w:pPr>
      <w:r>
        <w:t xml:space="preserve">Melestarikan budaya </w:t>
      </w:r>
      <w:r w:rsidRPr="00BD4E7E">
        <w:rPr>
          <w:i/>
        </w:rPr>
        <w:t>Salafus Shahih</w:t>
      </w:r>
    </w:p>
    <w:p w:rsidR="006704AB" w:rsidRDefault="006704AB" w:rsidP="006704AB">
      <w:pPr>
        <w:spacing w:line="360" w:lineRule="auto"/>
        <w:ind w:left="993" w:firstLine="567"/>
        <w:jc w:val="both"/>
      </w:pPr>
      <w:r>
        <w:t xml:space="preserve">Jika dikaji kembali sejarah kehidupan orang-orang sholeh zaman dahulu, </w:t>
      </w:r>
      <w:proofErr w:type="gramStart"/>
      <w:r>
        <w:t>akan</w:t>
      </w:r>
      <w:proofErr w:type="gramEnd"/>
      <w:r>
        <w:t xml:space="preserve"> diperoleh kehidupan yang cemerlang baik dalam hal pengetahuan maupun daam hal ketaqwaan kepada Allah SWT. </w:t>
      </w:r>
      <w:proofErr w:type="gramStart"/>
      <w:r>
        <w:t>Di antara kecemerlangan ini terlihat dalam perhatian mereka yang besar terhadap kitab Allah Al-Qur’an yang mereka lakukan tidak hanya terbatas pada kemampuannya saja, namun mereka juga memberikan perhatian dalam menghafal dan memahaminya.</w:t>
      </w:r>
      <w:proofErr w:type="gramEnd"/>
      <w:r>
        <w:t xml:space="preserve"> Proses mentahfi</w:t>
      </w:r>
      <w:r w:rsidR="00BD4E7E">
        <w:t>z</w:t>
      </w:r>
      <w:r>
        <w:t>hkan anak-anak mereka lakukan sejak dini, sehingga banyak tokoh-tokoh ulama yang sudah hafal Al-Qur’an sebelum akil baligh.</w:t>
      </w:r>
      <w:r>
        <w:rPr>
          <w:rStyle w:val="FootnoteReference"/>
        </w:rPr>
        <w:footnoteReference w:id="29"/>
      </w:r>
    </w:p>
    <w:p w:rsidR="00F92C9E" w:rsidRDefault="00F92C9E" w:rsidP="006704AB">
      <w:pPr>
        <w:spacing w:line="360" w:lineRule="auto"/>
        <w:ind w:left="993" w:firstLine="567"/>
        <w:jc w:val="both"/>
      </w:pPr>
    </w:p>
    <w:p w:rsidR="00F92C9E" w:rsidRDefault="00F92C9E" w:rsidP="006704AB">
      <w:pPr>
        <w:spacing w:line="360" w:lineRule="auto"/>
        <w:ind w:left="993" w:firstLine="567"/>
        <w:jc w:val="both"/>
      </w:pPr>
    </w:p>
    <w:p w:rsidR="008E070F" w:rsidRDefault="005C2FB7" w:rsidP="000B6051">
      <w:pPr>
        <w:pStyle w:val="ListParagraph"/>
        <w:numPr>
          <w:ilvl w:val="0"/>
          <w:numId w:val="8"/>
        </w:numPr>
        <w:spacing w:line="360" w:lineRule="auto"/>
        <w:ind w:left="709" w:hanging="283"/>
        <w:jc w:val="both"/>
      </w:pPr>
      <w:r>
        <w:lastRenderedPageBreak/>
        <w:t>Syarat-Syarat Menghafal Al-Qur’an</w:t>
      </w:r>
    </w:p>
    <w:p w:rsidR="005C2FB7" w:rsidRDefault="005C2FB7" w:rsidP="005C2FB7">
      <w:pPr>
        <w:spacing w:line="360" w:lineRule="auto"/>
        <w:ind w:left="709" w:firstLine="567"/>
        <w:jc w:val="both"/>
      </w:pPr>
      <w:proofErr w:type="gramStart"/>
      <w:r>
        <w:t>Menghafal (</w:t>
      </w:r>
      <w:r w:rsidRPr="00BD4E7E">
        <w:rPr>
          <w:i/>
        </w:rPr>
        <w:t>tahfizh</w:t>
      </w:r>
      <w:r>
        <w:t>) Al-Qur’an adalah suatu pekerjaan yang mulia di sisi Allah SWT.</w:t>
      </w:r>
      <w:proofErr w:type="gramEnd"/>
      <w:r>
        <w:t xml:space="preserve"> Untuk dapat menghafal Al-Qur’an dengan baik, seseorang harus memenuhi syarat-syarat, antara lain sebagai </w:t>
      </w:r>
      <w:proofErr w:type="gramStart"/>
      <w:r>
        <w:t>berikut :</w:t>
      </w:r>
      <w:proofErr w:type="gramEnd"/>
    </w:p>
    <w:p w:rsidR="005C2FB7" w:rsidRDefault="005C2FB7" w:rsidP="000B6051">
      <w:pPr>
        <w:pStyle w:val="ListParagraph"/>
        <w:numPr>
          <w:ilvl w:val="0"/>
          <w:numId w:val="10"/>
        </w:numPr>
        <w:spacing w:line="360" w:lineRule="auto"/>
        <w:ind w:left="993" w:hanging="284"/>
        <w:jc w:val="both"/>
      </w:pPr>
      <w:r>
        <w:t xml:space="preserve">Niat yang </w:t>
      </w:r>
      <w:r w:rsidR="00D60280">
        <w:t>i</w:t>
      </w:r>
      <w:r>
        <w:t>khlas</w:t>
      </w:r>
    </w:p>
    <w:p w:rsidR="005C2FB7" w:rsidRDefault="005C2FB7" w:rsidP="005C2FB7">
      <w:pPr>
        <w:spacing w:after="0" w:line="360" w:lineRule="auto"/>
        <w:ind w:left="992" w:firstLine="567"/>
        <w:jc w:val="both"/>
      </w:pPr>
      <w:r>
        <w:t xml:space="preserve">Pertama-tama yang harus diperhatikan oleh orang yang </w:t>
      </w:r>
      <w:proofErr w:type="gramStart"/>
      <w:r>
        <w:t>akan</w:t>
      </w:r>
      <w:proofErr w:type="gramEnd"/>
      <w:r>
        <w:t xml:space="preserve"> menghafal Al-Qur’an adalah mereka harus membulatkan niat menghafal Al-Qur’an hanya mengharap ridha Allah SWT.</w:t>
      </w:r>
    </w:p>
    <w:p w:rsidR="005C2FB7" w:rsidRDefault="005C2FB7" w:rsidP="005C2FB7">
      <w:pPr>
        <w:spacing w:after="0" w:line="360" w:lineRule="auto"/>
        <w:ind w:left="992" w:firstLine="567"/>
        <w:jc w:val="both"/>
      </w:pPr>
      <w:r>
        <w:t xml:space="preserve">Rasulullah saw bersabda yang </w:t>
      </w:r>
      <w:proofErr w:type="gramStart"/>
      <w:r>
        <w:t>artinya :</w:t>
      </w:r>
      <w:proofErr w:type="gramEnd"/>
      <w:r>
        <w:t xml:space="preserve"> “</w:t>
      </w:r>
      <w:r w:rsidRPr="005C2FB7">
        <w:rPr>
          <w:i/>
        </w:rPr>
        <w:t>Amal-amal manusia itu ditentukan niat-niatnya, dan masing-masing orang sesungguhnya akan mendapatkan sesuai dengan niatnya</w:t>
      </w:r>
      <w:r>
        <w:t>.” (HR. Bukhori)</w:t>
      </w:r>
    </w:p>
    <w:p w:rsidR="005C2FB7" w:rsidRDefault="005C2FB7" w:rsidP="005C2FB7">
      <w:pPr>
        <w:spacing w:after="0" w:line="360" w:lineRule="auto"/>
        <w:ind w:left="992" w:firstLine="567"/>
        <w:jc w:val="both"/>
      </w:pPr>
      <w:proofErr w:type="gramStart"/>
      <w:r>
        <w:t>Imam Sahlat-Tastari mengatakan bahwa ikhlas adalah segala gerak-gerik dan ketenangan manusia baik lahir maupun batinnya hanya demi Allah SWT semata, tidak dicampuri dengan hawa nafsu, dan tidak dicampuri dengan harta dunia.</w:t>
      </w:r>
      <w:proofErr w:type="gramEnd"/>
    </w:p>
    <w:p w:rsidR="005C2FB7" w:rsidRDefault="005C2FB7" w:rsidP="005C2FB7">
      <w:pPr>
        <w:spacing w:after="0" w:line="360" w:lineRule="auto"/>
        <w:ind w:left="992" w:firstLine="567"/>
        <w:jc w:val="both"/>
      </w:pPr>
      <w:r>
        <w:t xml:space="preserve">Imam as-Sirri </w:t>
      </w:r>
      <w:proofErr w:type="gramStart"/>
      <w:r>
        <w:t>menyatakan :</w:t>
      </w:r>
      <w:proofErr w:type="gramEnd"/>
      <w:r>
        <w:t xml:space="preserve"> </w:t>
      </w:r>
      <w:r w:rsidR="00D60280">
        <w:t>“</w:t>
      </w:r>
      <w:r w:rsidR="002C4590" w:rsidRPr="002C4590">
        <w:rPr>
          <w:i/>
        </w:rPr>
        <w:t>J</w:t>
      </w:r>
      <w:r w:rsidRPr="002C4590">
        <w:rPr>
          <w:i/>
        </w:rPr>
        <w:t>angan sekali-kali berbuat sesuatu karena makhluk, dan jangan</w:t>
      </w:r>
      <w:r w:rsidR="002C4590" w:rsidRPr="002C4590">
        <w:rPr>
          <w:i/>
        </w:rPr>
        <w:t xml:space="preserve"> pula meninggalkan sesuatu karena makhluk lainnya. Jangan menutupi sesuatu karena oang lain, dan jangan pula menampakkan sesuatu untuk orang lain</w:t>
      </w:r>
      <w:r w:rsidR="002C4590">
        <w:t>.”</w:t>
      </w:r>
    </w:p>
    <w:p w:rsidR="002C4590" w:rsidRDefault="002C4590" w:rsidP="002C4590">
      <w:pPr>
        <w:spacing w:after="0" w:line="240" w:lineRule="auto"/>
        <w:ind w:left="992" w:firstLine="567"/>
        <w:jc w:val="both"/>
      </w:pPr>
    </w:p>
    <w:p w:rsidR="005C2FB7" w:rsidRDefault="005C2FB7" w:rsidP="000B6051">
      <w:pPr>
        <w:pStyle w:val="ListParagraph"/>
        <w:numPr>
          <w:ilvl w:val="0"/>
          <w:numId w:val="10"/>
        </w:numPr>
        <w:spacing w:line="360" w:lineRule="auto"/>
        <w:ind w:left="993" w:hanging="284"/>
        <w:jc w:val="both"/>
      </w:pPr>
      <w:r>
        <w:t>Mempunyai Kemauan yang Kuat</w:t>
      </w:r>
    </w:p>
    <w:p w:rsidR="002C4590" w:rsidRDefault="002C4590" w:rsidP="002C4590">
      <w:pPr>
        <w:spacing w:line="360" w:lineRule="auto"/>
        <w:ind w:left="993" w:firstLine="567"/>
        <w:jc w:val="both"/>
      </w:pPr>
      <w:r>
        <w:t xml:space="preserve">Menghafal ayat-ayat Al-Qur’an sangat berbeda dengan menghafal bacaan-bacaan yang </w:t>
      </w:r>
      <w:proofErr w:type="gramStart"/>
      <w:r>
        <w:t>lain</w:t>
      </w:r>
      <w:proofErr w:type="gramEnd"/>
      <w:r>
        <w:t>, apalagi bagi orang ‘</w:t>
      </w:r>
      <w:r w:rsidRPr="002C4590">
        <w:rPr>
          <w:i/>
        </w:rPr>
        <w:t>ajam</w:t>
      </w:r>
      <w:r>
        <w:t xml:space="preserve"> (non Arab) yang tidak menggunakan bahasa Arab sebagai bahasa sehari-hari. </w:t>
      </w:r>
      <w:proofErr w:type="gramStart"/>
      <w:r>
        <w:t>Sehingga sebelum menghafal Al-Qur’an orang ‘</w:t>
      </w:r>
      <w:r w:rsidRPr="002C4590">
        <w:rPr>
          <w:i/>
        </w:rPr>
        <w:t>ajam</w:t>
      </w:r>
      <w:r>
        <w:t xml:space="preserve"> harus pandai terlebih dahulu membaca huruf-huruf Arab dengan baik dan benar.</w:t>
      </w:r>
      <w:proofErr w:type="gramEnd"/>
      <w:r>
        <w:t xml:space="preserve"> </w:t>
      </w:r>
      <w:proofErr w:type="gramStart"/>
      <w:r>
        <w:t xml:space="preserve">Oleh karena itu, diperlukan kemauan yang kuat dan kesabaran yang tinggi agar cita-cita menjadi seorang </w:t>
      </w:r>
      <w:r w:rsidRPr="00534126">
        <w:rPr>
          <w:i/>
        </w:rPr>
        <w:t>hafizh</w:t>
      </w:r>
      <w:r>
        <w:t xml:space="preserve"> bisa tercapai.</w:t>
      </w:r>
      <w:proofErr w:type="gramEnd"/>
    </w:p>
    <w:p w:rsidR="005C2FB7" w:rsidRDefault="00534126" w:rsidP="000B6051">
      <w:pPr>
        <w:pStyle w:val="ListParagraph"/>
        <w:numPr>
          <w:ilvl w:val="0"/>
          <w:numId w:val="10"/>
        </w:numPr>
        <w:spacing w:line="360" w:lineRule="auto"/>
        <w:ind w:left="993" w:hanging="284"/>
        <w:jc w:val="both"/>
      </w:pPr>
      <w:r>
        <w:t>Disiplin dan istiqomah menambah hafalan</w:t>
      </w:r>
    </w:p>
    <w:p w:rsidR="00534126" w:rsidRDefault="00534126" w:rsidP="00534126">
      <w:pPr>
        <w:spacing w:line="360" w:lineRule="auto"/>
        <w:ind w:left="993" w:firstLine="567"/>
        <w:jc w:val="both"/>
      </w:pPr>
      <w:proofErr w:type="gramStart"/>
      <w:r>
        <w:lastRenderedPageBreak/>
        <w:t>Di antara hal yang harus diperhatikan bagi seseorang yang ingin menghafal Al-Qur’an hendaknya selalu bersemangat setiap waktu dan menggunakan seluruh waktunya untuk belajar semaksimal mungkin.</w:t>
      </w:r>
      <w:proofErr w:type="gramEnd"/>
      <w:r>
        <w:t xml:space="preserve"> </w:t>
      </w:r>
      <w:proofErr w:type="gramStart"/>
      <w:r>
        <w:t>Tidak boleh berpuas diri dengan ilmu yang sedikit, belajarlah terus sekiranya mampu lebih dari itu.</w:t>
      </w:r>
      <w:proofErr w:type="gramEnd"/>
      <w:r>
        <w:t xml:space="preserve"> </w:t>
      </w:r>
      <w:proofErr w:type="gramStart"/>
      <w:r>
        <w:t>tetapi</w:t>
      </w:r>
      <w:proofErr w:type="gramEnd"/>
      <w:r>
        <w:t xml:space="preserve"> juga tidak memaksimalkan diri di luar batas kemampuannya, karena khawatir akan timbul rasa jenuh dan justru akan sedikit yang diperoleh. </w:t>
      </w:r>
      <w:proofErr w:type="gramStart"/>
      <w:r>
        <w:t>Kondisi masing-masing orang berbeda-beda.</w:t>
      </w:r>
      <w:proofErr w:type="gramEnd"/>
    </w:p>
    <w:p w:rsidR="00534126" w:rsidRDefault="00534126" w:rsidP="00534126">
      <w:pPr>
        <w:spacing w:line="360" w:lineRule="auto"/>
        <w:ind w:left="993" w:firstLine="567"/>
        <w:jc w:val="both"/>
      </w:pPr>
      <w:proofErr w:type="gramStart"/>
      <w:r>
        <w:t xml:space="preserve">Seorang calon </w:t>
      </w:r>
      <w:r w:rsidRPr="00D60280">
        <w:rPr>
          <w:i/>
        </w:rPr>
        <w:t>hafizh</w:t>
      </w:r>
      <w:r>
        <w:t xml:space="preserve"> harus disiplin dan istiqomah dalam menambah hafalan.</w:t>
      </w:r>
      <w:proofErr w:type="gramEnd"/>
      <w:r>
        <w:t xml:space="preserve"> </w:t>
      </w:r>
      <w:proofErr w:type="gramStart"/>
      <w:r>
        <w:t>harus</w:t>
      </w:r>
      <w:proofErr w:type="gramEnd"/>
      <w:r>
        <w:t xml:space="preserve"> gigih memanfaatkan waktu senggang, cekatan, kuat fisik, bersemangat tinggi, mengurangi kesibukan-kesibukan yang tidak ada gunanya, seperti bermain dan bersendagurau. </w:t>
      </w:r>
      <w:proofErr w:type="gramStart"/>
      <w:r>
        <w:t>Umar ibnu Khaththab ra.</w:t>
      </w:r>
      <w:proofErr w:type="gramEnd"/>
      <w:r>
        <w:t xml:space="preserve"> </w:t>
      </w:r>
      <w:proofErr w:type="gramStart"/>
      <w:r>
        <w:t>pernah</w:t>
      </w:r>
      <w:proofErr w:type="gramEnd"/>
      <w:r>
        <w:t xml:space="preserve"> berpesan : “</w:t>
      </w:r>
      <w:r w:rsidRPr="00534126">
        <w:rPr>
          <w:i/>
        </w:rPr>
        <w:t>Belajarlah kalian sebelum kalian jadi pemimpin</w:t>
      </w:r>
      <w:r>
        <w:t>”</w:t>
      </w:r>
    </w:p>
    <w:p w:rsidR="00534126" w:rsidRDefault="00534126" w:rsidP="00534126">
      <w:pPr>
        <w:spacing w:line="360" w:lineRule="auto"/>
        <w:ind w:left="993" w:firstLine="567"/>
        <w:jc w:val="both"/>
      </w:pPr>
      <w:proofErr w:type="gramStart"/>
      <w:r>
        <w:t>Artinya, bersungguh-sungguh dengan segenap kemampuan ketika masih berkedudukan sebagai rakyat dan sebelum menjadi pemimpin.</w:t>
      </w:r>
      <w:proofErr w:type="gramEnd"/>
      <w:r>
        <w:t xml:space="preserve"> </w:t>
      </w:r>
      <w:proofErr w:type="gramStart"/>
      <w:r>
        <w:t>Ketika jadi pemimpin yang dianut, tidak ada lagi waktu untuk belajar.</w:t>
      </w:r>
      <w:proofErr w:type="gramEnd"/>
    </w:p>
    <w:p w:rsidR="00534126" w:rsidRDefault="00534126" w:rsidP="00534126">
      <w:pPr>
        <w:spacing w:line="360" w:lineRule="auto"/>
        <w:ind w:left="993" w:firstLine="567"/>
        <w:jc w:val="both"/>
      </w:pPr>
      <w:r>
        <w:t xml:space="preserve">Ketika seorang penghafal Al-Qur’an sudah menetapkan waktu tertentu untuk menghafal materi baru, maka waktu tersebut tidak boleh diganggu oleh kepentingan yang lain. </w:t>
      </w:r>
      <w:proofErr w:type="gramStart"/>
      <w:r>
        <w:t>waktu</w:t>
      </w:r>
      <w:proofErr w:type="gramEnd"/>
      <w:r>
        <w:t xml:space="preserve"> yang baik untuk menghafal adalah di pagi hari antara jam 03.00 sampai jam 08.00 atau sore hari antara jam 15.00 sampai jam 18.00. </w:t>
      </w:r>
      <w:proofErr w:type="gramStart"/>
      <w:r>
        <w:t>karena</w:t>
      </w:r>
      <w:proofErr w:type="gramEnd"/>
      <w:r>
        <w:t xml:space="preserve"> pada waktu-waktu tersebut udara terasa sejuk dan tenang. Pagi hari setelah bangun tidur, baik sekali digunakan untuk menghafal karena otak pada waktu tersebut belum terpengaruh oleh problem-problem lain. </w:t>
      </w:r>
      <w:proofErr w:type="gramStart"/>
      <w:r>
        <w:t>Sedangkan sore hari setelah istirahat siang, juga baik, karena otak baru istirahat dari memikirkan segala prblematika hidup di siang hari.</w:t>
      </w:r>
      <w:proofErr w:type="gramEnd"/>
      <w:r>
        <w:t xml:space="preserve"> </w:t>
      </w:r>
      <w:proofErr w:type="gramStart"/>
      <w:r>
        <w:t>Sehingga kegiatan menghafal betul-betul dalam suasana tenang dan konsentrasi.</w:t>
      </w:r>
      <w:proofErr w:type="gramEnd"/>
    </w:p>
    <w:p w:rsidR="00534126" w:rsidRDefault="00534126" w:rsidP="00534126">
      <w:pPr>
        <w:spacing w:line="360" w:lineRule="auto"/>
        <w:ind w:left="993" w:firstLine="567"/>
        <w:jc w:val="both"/>
      </w:pPr>
      <w:proofErr w:type="gramStart"/>
      <w:r>
        <w:lastRenderedPageBreak/>
        <w:t>Tetapi, kebiasaan orang tentu berbeda-beda.</w:t>
      </w:r>
      <w:proofErr w:type="gramEnd"/>
      <w:r>
        <w:t xml:space="preserve"> </w:t>
      </w:r>
      <w:proofErr w:type="gramStart"/>
      <w:r>
        <w:t>Karena itu, waktu-waktu yang tenang dan konsentrasi untuk menghafal sangat bergantung</w:t>
      </w:r>
      <w:r w:rsidR="00B83DCF">
        <w:t xml:space="preserve"> kepada masing-masing individu penghafal.</w:t>
      </w:r>
      <w:proofErr w:type="gramEnd"/>
      <w:r w:rsidR="00B83DCF">
        <w:t xml:space="preserve"> </w:t>
      </w:r>
      <w:proofErr w:type="gramStart"/>
      <w:r w:rsidR="00B83DCF">
        <w:t>Yang penting buatlah jadwal</w:t>
      </w:r>
      <w:r w:rsidR="00AC731D">
        <w:t xml:space="preserve"> waktu-waktu menghafal yang baik menurut selera penghafal sendiri, dan tetaplah istiqomah menjalankannya.</w:t>
      </w:r>
      <w:proofErr w:type="gramEnd"/>
    </w:p>
    <w:p w:rsidR="00534126" w:rsidRDefault="00AC731D" w:rsidP="000B6051">
      <w:pPr>
        <w:pStyle w:val="ListParagraph"/>
        <w:numPr>
          <w:ilvl w:val="0"/>
          <w:numId w:val="10"/>
        </w:numPr>
        <w:spacing w:line="360" w:lineRule="auto"/>
        <w:ind w:left="993" w:hanging="284"/>
        <w:jc w:val="both"/>
      </w:pPr>
      <w:r>
        <w:t xml:space="preserve">Talaqqi kepada seorang </w:t>
      </w:r>
      <w:r w:rsidR="00A6415F">
        <w:t>g</w:t>
      </w:r>
      <w:r>
        <w:t>uru</w:t>
      </w:r>
    </w:p>
    <w:p w:rsidR="00AC731D" w:rsidRDefault="00AC731D" w:rsidP="00AC731D">
      <w:pPr>
        <w:spacing w:line="360" w:lineRule="auto"/>
        <w:ind w:left="993" w:firstLine="567"/>
        <w:jc w:val="both"/>
      </w:pPr>
      <w:proofErr w:type="gramStart"/>
      <w:r>
        <w:t xml:space="preserve">Seorang calon </w:t>
      </w:r>
      <w:r w:rsidRPr="00D60280">
        <w:rPr>
          <w:i/>
        </w:rPr>
        <w:t>hafizh</w:t>
      </w:r>
      <w:r>
        <w:t xml:space="preserve"> hendaknya berguru (</w:t>
      </w:r>
      <w:r w:rsidRPr="00D60280">
        <w:rPr>
          <w:i/>
        </w:rPr>
        <w:t>talaqqi</w:t>
      </w:r>
      <w:r>
        <w:t xml:space="preserve">) kepada seorang guru yang </w:t>
      </w:r>
      <w:r w:rsidRPr="00D60280">
        <w:rPr>
          <w:i/>
        </w:rPr>
        <w:t>hafizh</w:t>
      </w:r>
      <w:r>
        <w:t xml:space="preserve"> Al-Qur’an, telah mantap agama dan ma’rifat serta guru yang telah dikenal mampu menjaga dirinya.</w:t>
      </w:r>
      <w:proofErr w:type="gramEnd"/>
      <w:r>
        <w:t xml:space="preserve"> Muhammad bin Sirri dan Annas bin malik pernah </w:t>
      </w:r>
      <w:proofErr w:type="gramStart"/>
      <w:r>
        <w:t>menyatakan :</w:t>
      </w:r>
      <w:proofErr w:type="gramEnd"/>
      <w:r>
        <w:t xml:space="preserve"> “</w:t>
      </w:r>
      <w:r w:rsidRPr="00AC731D">
        <w:rPr>
          <w:i/>
        </w:rPr>
        <w:t>Ilmu itu agama, maka perhatikanlah orang-orang yang hendak kalian ambil agamanya</w:t>
      </w:r>
      <w:r>
        <w:t>”.</w:t>
      </w:r>
    </w:p>
    <w:p w:rsidR="00AC731D" w:rsidRDefault="00AC731D" w:rsidP="00AC731D">
      <w:pPr>
        <w:spacing w:line="360" w:lineRule="auto"/>
        <w:ind w:left="993" w:firstLine="567"/>
        <w:jc w:val="both"/>
      </w:pPr>
      <w:proofErr w:type="gramStart"/>
      <w:r>
        <w:t>Seorang</w:t>
      </w:r>
      <w:r w:rsidR="00A6415F">
        <w:t xml:space="preserve"> murid harus menatap gurunya dengan penuh hormat, seraya meyakini bhawa gurunya orang yang unggul.</w:t>
      </w:r>
      <w:proofErr w:type="gramEnd"/>
      <w:r w:rsidR="00A6415F">
        <w:t xml:space="preserve"> </w:t>
      </w:r>
      <w:proofErr w:type="gramStart"/>
      <w:r w:rsidR="00A6415F">
        <w:t>Sikap demikian lebih mendekatkan seorang murid untuk memperoleh kemanfaatan ilmu.</w:t>
      </w:r>
      <w:proofErr w:type="gramEnd"/>
    </w:p>
    <w:p w:rsidR="00A6415F" w:rsidRDefault="00A6415F" w:rsidP="00AC731D">
      <w:pPr>
        <w:spacing w:line="360" w:lineRule="auto"/>
        <w:ind w:left="993" w:firstLine="567"/>
        <w:jc w:val="both"/>
      </w:pPr>
      <w:r>
        <w:t xml:space="preserve">Guru </w:t>
      </w:r>
      <w:proofErr w:type="gramStart"/>
      <w:r w:rsidRPr="00D60280">
        <w:rPr>
          <w:i/>
        </w:rPr>
        <w:t>tahfizh</w:t>
      </w:r>
      <w:proofErr w:type="gramEnd"/>
      <w:r>
        <w:t xml:space="preserve"> adalah seseorang yang membimbing, mengarahkan, dan menyimak hafalan para penghafal Al-Qur’an. </w:t>
      </w:r>
      <w:proofErr w:type="gramStart"/>
      <w:r>
        <w:t>Menghafal Al-Qur’an tidak diperbolehkan sendiri tanpa seorang guru, karena di dalam Al-Qur’an banyak terdapat bacaan-bacaan sulit (</w:t>
      </w:r>
      <w:r w:rsidRPr="00D60280">
        <w:rPr>
          <w:i/>
        </w:rPr>
        <w:t>musykil</w:t>
      </w:r>
      <w:r>
        <w:t>) yang tidak bisa dikuasai hanya dengan mempelajari teorinya saja.</w:t>
      </w:r>
      <w:proofErr w:type="gramEnd"/>
      <w:r>
        <w:t xml:space="preserve"> Bacaan </w:t>
      </w:r>
      <w:r w:rsidRPr="00D60280">
        <w:rPr>
          <w:i/>
        </w:rPr>
        <w:t>musykil</w:t>
      </w:r>
      <w:r>
        <w:t xml:space="preserve"> tersebut hanya bisa dipelajari dengan </w:t>
      </w:r>
      <w:proofErr w:type="gramStart"/>
      <w:r>
        <w:t>cara</w:t>
      </w:r>
      <w:proofErr w:type="gramEnd"/>
      <w:r>
        <w:t xml:space="preserve"> melihat guru. </w:t>
      </w:r>
      <w:proofErr w:type="gramStart"/>
      <w:r>
        <w:t>Sehingga seseorang yang menghafal Al-Qur’an sendiri tanpa diperdengarkan kepada seorang guru yang ahli kurang dapat dipertanggungjawabkan kebenarannya.</w:t>
      </w:r>
      <w:proofErr w:type="gramEnd"/>
    </w:p>
    <w:p w:rsidR="005C2FB7" w:rsidRDefault="00A6415F" w:rsidP="000B6051">
      <w:pPr>
        <w:pStyle w:val="ListParagraph"/>
        <w:numPr>
          <w:ilvl w:val="0"/>
          <w:numId w:val="8"/>
        </w:numPr>
        <w:spacing w:line="360" w:lineRule="auto"/>
        <w:ind w:left="709" w:hanging="283"/>
        <w:jc w:val="both"/>
      </w:pPr>
      <w:r>
        <w:t>Teknik Menghafal Al-Qur’an</w:t>
      </w:r>
    </w:p>
    <w:p w:rsidR="00A6415F" w:rsidRDefault="00A6415F" w:rsidP="00A6415F">
      <w:pPr>
        <w:spacing w:line="360" w:lineRule="auto"/>
        <w:ind w:left="709" w:firstLine="567"/>
        <w:jc w:val="both"/>
      </w:pPr>
      <w:r>
        <w:t xml:space="preserve">Menghafal adalah proses mengulang sesuatu baik dengan membaca atau mendengar. </w:t>
      </w:r>
      <w:proofErr w:type="gramStart"/>
      <w:r>
        <w:t>Pekerjaan apapun jika sering diulang, pasti menjadi hafal.</w:t>
      </w:r>
      <w:proofErr w:type="gramEnd"/>
      <w:r>
        <w:t xml:space="preserve"> Demikian juga menghafal Al-Qur’an, anak-anak, remaja, bahkan orang tua, jika ada kemauan </w:t>
      </w:r>
      <w:proofErr w:type="gramStart"/>
      <w:r>
        <w:t>ia</w:t>
      </w:r>
      <w:proofErr w:type="gramEnd"/>
      <w:r>
        <w:t xml:space="preserve"> akan hafal sebagian atau seluruh Al-Qur’an. </w:t>
      </w:r>
      <w:r>
        <w:lastRenderedPageBreak/>
        <w:t xml:space="preserve">Sahabat Rasulullah saw rata-rata mengenal Al-Qur’an ketika </w:t>
      </w:r>
      <w:proofErr w:type="gramStart"/>
      <w:r>
        <w:t>usia</w:t>
      </w:r>
      <w:proofErr w:type="gramEnd"/>
      <w:r>
        <w:t xml:space="preserve"> dewasa, ini berarti umur bukan penghalang utama dalam menghafal Al-Qur’an, bukan pula kesibukn atau status sosial.</w:t>
      </w:r>
    </w:p>
    <w:p w:rsidR="003D5D17" w:rsidRDefault="003D5D17" w:rsidP="00A6415F">
      <w:pPr>
        <w:spacing w:line="360" w:lineRule="auto"/>
        <w:ind w:left="709" w:firstLine="567"/>
        <w:jc w:val="both"/>
      </w:pPr>
      <w:proofErr w:type="gramStart"/>
      <w:r>
        <w:t>Penghalang utama menghafal Al-Qur’an adalah malas, tidak ada kemauan, hilang akal, dan mati hati.</w:t>
      </w:r>
      <w:proofErr w:type="gramEnd"/>
      <w:r>
        <w:t xml:space="preserve"> </w:t>
      </w:r>
      <w:proofErr w:type="gramStart"/>
      <w:r>
        <w:t>Jika penyakit tersebut lenyap</w:t>
      </w:r>
      <w:r w:rsidR="00D60280">
        <w:t>,</w:t>
      </w:r>
      <w:r>
        <w:t xml:space="preserve"> Insya Allah Al-Qur’an mudah dihafal.</w:t>
      </w:r>
      <w:proofErr w:type="gramEnd"/>
      <w:r>
        <w:t xml:space="preserve"> Ada beberapa teknik menghafal Al-Qur’an yang </w:t>
      </w:r>
      <w:r w:rsidR="00A15D93">
        <w:t>sering dilakukan para penghafal, diantaranya:</w:t>
      </w:r>
      <w:r w:rsidR="00A15D93">
        <w:rPr>
          <w:rStyle w:val="FootnoteReference"/>
        </w:rPr>
        <w:footnoteReference w:id="30"/>
      </w:r>
    </w:p>
    <w:p w:rsidR="00EF7BE3" w:rsidRDefault="00EF7BE3" w:rsidP="000B6051">
      <w:pPr>
        <w:pStyle w:val="ListParagraph"/>
        <w:numPr>
          <w:ilvl w:val="0"/>
          <w:numId w:val="11"/>
        </w:numPr>
        <w:spacing w:line="360" w:lineRule="auto"/>
        <w:ind w:left="993" w:hanging="284"/>
        <w:jc w:val="both"/>
      </w:pPr>
      <w:r>
        <w:t>Teknik memahami ayat-ayat yang akan dihafal</w:t>
      </w:r>
    </w:p>
    <w:p w:rsidR="00EF7BE3" w:rsidRDefault="00EF7BE3" w:rsidP="00EF7BE3">
      <w:pPr>
        <w:spacing w:line="360" w:lineRule="auto"/>
        <w:ind w:left="993" w:firstLine="567"/>
        <w:jc w:val="both"/>
      </w:pPr>
      <w:r>
        <w:t xml:space="preserve">Melalui teknik ini ayat-ayat yang </w:t>
      </w:r>
      <w:proofErr w:type="gramStart"/>
      <w:r>
        <w:t>akan</w:t>
      </w:r>
      <w:proofErr w:type="gramEnd"/>
      <w:r>
        <w:t xml:space="preserve"> dihafal dipahami terlebih dahulu, bisa menggunakan terjemahan atau dipahami melalui kitab tafsir hingga terasakan setiap maknanya. Setelah faham, dicoba baca berkali-kali sampai dapat mengingatnya, insya Allah </w:t>
      </w:r>
      <w:proofErr w:type="gramStart"/>
      <w:r>
        <w:t>akan</w:t>
      </w:r>
      <w:proofErr w:type="gramEnd"/>
      <w:r>
        <w:t xml:space="preserve"> diperoleh hafalan lebih sepat.</w:t>
      </w:r>
    </w:p>
    <w:p w:rsidR="00EF7BE3" w:rsidRDefault="00EF7BE3" w:rsidP="000B6051">
      <w:pPr>
        <w:pStyle w:val="ListParagraph"/>
        <w:numPr>
          <w:ilvl w:val="0"/>
          <w:numId w:val="11"/>
        </w:numPr>
        <w:spacing w:line="360" w:lineRule="auto"/>
        <w:ind w:left="993" w:hanging="284"/>
        <w:jc w:val="both"/>
      </w:pPr>
      <w:r>
        <w:t>Teknik mengulang-ulang sebelum menghafal</w:t>
      </w:r>
    </w:p>
    <w:p w:rsidR="00EF7BE3" w:rsidRDefault="00EF7BE3" w:rsidP="00EF7BE3">
      <w:pPr>
        <w:spacing w:line="360" w:lineRule="auto"/>
        <w:ind w:left="993" w:firstLine="567"/>
        <w:jc w:val="both"/>
      </w:pPr>
      <w:proofErr w:type="gramStart"/>
      <w:r>
        <w:t>Cara ini lebih santai, tanpa harus mencurahkan seluruh pikiran.</w:t>
      </w:r>
      <w:proofErr w:type="gramEnd"/>
      <w:r>
        <w:t xml:space="preserve"> Sebelum mulai menghafal, dibaca berulang-ulang ayat-ayat yang </w:t>
      </w:r>
      <w:proofErr w:type="gramStart"/>
      <w:r>
        <w:t>akan</w:t>
      </w:r>
      <w:proofErr w:type="gramEnd"/>
      <w:r>
        <w:t xml:space="preserve"> dihafal. </w:t>
      </w:r>
      <w:proofErr w:type="gramStart"/>
      <w:r>
        <w:t>Jumlahnya sesuai dengan kebutuhan, sebagaian penghafal melakukannya sebanyak 35 kali pengulangan, setelah itu baru mulai menghafal.</w:t>
      </w:r>
      <w:proofErr w:type="gramEnd"/>
      <w:r>
        <w:t xml:space="preserve"> Dengan </w:t>
      </w:r>
      <w:proofErr w:type="gramStart"/>
      <w:r>
        <w:t>cara</w:t>
      </w:r>
      <w:proofErr w:type="gramEnd"/>
      <w:r>
        <w:t xml:space="preserve"> ini dapat</w:t>
      </w:r>
      <w:r w:rsidR="00C53611">
        <w:t xml:space="preserve"> dirasakan kemudahan khusus dalam merekam ayat-ayat tersebut.</w:t>
      </w:r>
    </w:p>
    <w:p w:rsidR="00EF7BE3" w:rsidRDefault="00EF7BE3" w:rsidP="000B6051">
      <w:pPr>
        <w:pStyle w:val="ListParagraph"/>
        <w:numPr>
          <w:ilvl w:val="0"/>
          <w:numId w:val="11"/>
        </w:numPr>
        <w:spacing w:line="360" w:lineRule="auto"/>
        <w:ind w:left="993" w:hanging="284"/>
        <w:jc w:val="both"/>
      </w:pPr>
      <w:r>
        <w:t>Teknik mendengarkan sebelum menghafal</w:t>
      </w:r>
    </w:p>
    <w:p w:rsidR="00C53611" w:rsidRDefault="00C53611" w:rsidP="00C53611">
      <w:pPr>
        <w:spacing w:line="360" w:lineRule="auto"/>
        <w:ind w:left="993" w:firstLine="567"/>
        <w:jc w:val="both"/>
      </w:pPr>
      <w:r>
        <w:t xml:space="preserve">Penghafal dengan teknik ini hanya memerlukan keseriusan mendengar ayat-ayat yang </w:t>
      </w:r>
      <w:proofErr w:type="gramStart"/>
      <w:r>
        <w:t>akan</w:t>
      </w:r>
      <w:proofErr w:type="gramEnd"/>
      <w:r>
        <w:t xml:space="preserve"> dihafal. Ayat-ayat yang </w:t>
      </w:r>
      <w:proofErr w:type="gramStart"/>
      <w:r>
        <w:t>akan</w:t>
      </w:r>
      <w:proofErr w:type="gramEnd"/>
      <w:r>
        <w:t xml:space="preserve"> dihafalkan dapat didengarkan melalui kaset-kaset til</w:t>
      </w:r>
      <w:r w:rsidR="00D60280">
        <w:t>a</w:t>
      </w:r>
      <w:r>
        <w:t>wah Al-Qur’an yang sudah diakui keabsahannya, mendengarkannya harus dilalui berulang-ulang.</w:t>
      </w:r>
    </w:p>
    <w:p w:rsidR="00C53611" w:rsidRDefault="00C53611" w:rsidP="00C53611">
      <w:pPr>
        <w:spacing w:line="360" w:lineRule="auto"/>
        <w:ind w:left="993" w:firstLine="567"/>
        <w:jc w:val="both"/>
      </w:pPr>
      <w:r>
        <w:lastRenderedPageBreak/>
        <w:t xml:space="preserve">Setelah banyak mendengarkan dapat dimulai menghafal ayat-ayat tersebut dan </w:t>
      </w:r>
      <w:proofErr w:type="gramStart"/>
      <w:r>
        <w:t>akan</w:t>
      </w:r>
      <w:proofErr w:type="gramEnd"/>
      <w:r>
        <w:t xml:space="preserve"> mendapat kemudahan tersendiri ketika menghafalnya. </w:t>
      </w:r>
    </w:p>
    <w:p w:rsidR="00EF7BE3" w:rsidRDefault="00EF7BE3" w:rsidP="000B6051">
      <w:pPr>
        <w:pStyle w:val="ListParagraph"/>
        <w:numPr>
          <w:ilvl w:val="0"/>
          <w:numId w:val="11"/>
        </w:numPr>
        <w:spacing w:line="360" w:lineRule="auto"/>
        <w:ind w:left="993" w:hanging="284"/>
        <w:jc w:val="both"/>
      </w:pPr>
      <w:r>
        <w:t>Teknik menulis sebelum menghafal</w:t>
      </w:r>
    </w:p>
    <w:p w:rsidR="00C53611" w:rsidRDefault="00C53611" w:rsidP="00C53611">
      <w:pPr>
        <w:spacing w:line="360" w:lineRule="auto"/>
        <w:ind w:left="993" w:firstLine="567"/>
        <w:jc w:val="both"/>
      </w:pPr>
      <w:r>
        <w:t xml:space="preserve">Sebagian penghafal Al-Qur’an ada yang cocok dengan menulis ayat-ayat yang </w:t>
      </w:r>
      <w:proofErr w:type="gramStart"/>
      <w:r>
        <w:t>akan</w:t>
      </w:r>
      <w:proofErr w:type="gramEnd"/>
      <w:r>
        <w:t xml:space="preserve"> dihafal. </w:t>
      </w:r>
      <w:proofErr w:type="gramStart"/>
      <w:r>
        <w:t>Cara ini sebenarnya sudah sering dilakukan ulama zaman dahulu, setiap ilmu yang mereka hafal mereka tulis.</w:t>
      </w:r>
      <w:proofErr w:type="gramEnd"/>
    </w:p>
    <w:p w:rsidR="00C53611" w:rsidRDefault="00C53611" w:rsidP="00C92787">
      <w:pPr>
        <w:spacing w:line="360" w:lineRule="auto"/>
        <w:ind w:left="709" w:firstLine="567"/>
        <w:jc w:val="both"/>
      </w:pPr>
      <w:proofErr w:type="gramStart"/>
      <w:r>
        <w:t xml:space="preserve">Demikianlah teknik menghafal Al-Qur’an, yang kesemuanya tidak terlepas dari pembacaan yang </w:t>
      </w:r>
      <w:r w:rsidR="00C92787">
        <w:t>berulang-ulng sampai dapat mengucapkannya tanpa melihat mushaf sedikitpun.</w:t>
      </w:r>
      <w:proofErr w:type="gramEnd"/>
    </w:p>
    <w:p w:rsidR="00C92787" w:rsidRDefault="00C92787" w:rsidP="00C92787">
      <w:pPr>
        <w:spacing w:line="360" w:lineRule="auto"/>
        <w:ind w:left="709" w:firstLine="567"/>
        <w:jc w:val="both"/>
      </w:pPr>
      <w:r>
        <w:t xml:space="preserve">Dalam menghafal Al-Qur’an orang mempunyai metode dan </w:t>
      </w:r>
      <w:proofErr w:type="gramStart"/>
      <w:r>
        <w:t>cara</w:t>
      </w:r>
      <w:proofErr w:type="gramEnd"/>
      <w:r>
        <w:t xml:space="preserve"> yang berbeda-beda. Namun, metode apapun yang dipkai tidak </w:t>
      </w:r>
      <w:proofErr w:type="gramStart"/>
      <w:r>
        <w:t>akan</w:t>
      </w:r>
      <w:proofErr w:type="gramEnd"/>
      <w:r>
        <w:t xml:space="preserve"> terlepas dari pembacaan yang berulang-ulang sampai dapat mengucapkannya tanpa melihat mushaf sedikitpun.</w:t>
      </w:r>
    </w:p>
    <w:p w:rsidR="00C92787" w:rsidRDefault="00C92787" w:rsidP="00C92787">
      <w:pPr>
        <w:spacing w:line="360" w:lineRule="auto"/>
        <w:ind w:left="709" w:firstLine="567"/>
        <w:jc w:val="both"/>
      </w:pPr>
      <w:r>
        <w:t xml:space="preserve">Proses menghafal Al-Qur’an dilakukan melalui proses bimbingan seorang guru </w:t>
      </w:r>
      <w:r w:rsidRPr="00D60280">
        <w:rPr>
          <w:i/>
        </w:rPr>
        <w:t>tahfizh</w:t>
      </w:r>
      <w:r>
        <w:t xml:space="preserve">. Proses bimbingan dilakukan melalui kegiatan-kegiatan sebagai </w:t>
      </w:r>
      <w:proofErr w:type="gramStart"/>
      <w:r>
        <w:t>berikut :</w:t>
      </w:r>
      <w:proofErr w:type="gramEnd"/>
    </w:p>
    <w:p w:rsidR="00C92787" w:rsidRDefault="00C92787" w:rsidP="000B6051">
      <w:pPr>
        <w:pStyle w:val="ListParagraph"/>
        <w:numPr>
          <w:ilvl w:val="0"/>
          <w:numId w:val="12"/>
        </w:numPr>
        <w:spacing w:line="360" w:lineRule="auto"/>
        <w:ind w:left="993" w:hanging="284"/>
        <w:jc w:val="both"/>
      </w:pPr>
      <w:r w:rsidRPr="00D60280">
        <w:rPr>
          <w:i/>
        </w:rPr>
        <w:t>Bin-Nazhar</w:t>
      </w:r>
      <w:r>
        <w:t xml:space="preserve">, yaitu membaca dengan cermat ayat-ayat Al-Qur’an yang akan dihafal dengan melihat mushaf Al-Qur’an secara berulang-ulang. Proses </w:t>
      </w:r>
      <w:r w:rsidRPr="00D60280">
        <w:rPr>
          <w:i/>
        </w:rPr>
        <w:t>bin-Nashar</w:t>
      </w:r>
      <w:r>
        <w:t xml:space="preserve"> ini hendaknya dilakukan sebanyak mungkin atau empat puluh satu kali seperti yang biasa dilakukan oleh pata ulama terdahulu. Hal ini dilakukan untuk memperoleh gambaran menyeluruh tentang lafazh maupun urutan ayat-ayatnya. Agar lebih mudah dalam proses menghafalnya, maka selama proses bin-nashar ini diharapkan calon </w:t>
      </w:r>
      <w:r w:rsidRPr="00D60280">
        <w:rPr>
          <w:i/>
        </w:rPr>
        <w:t>hafizh</w:t>
      </w:r>
      <w:r w:rsidR="006D303E">
        <w:t xml:space="preserve"> juga mempelajari makna dari ayat-ayat tersebut.</w:t>
      </w:r>
    </w:p>
    <w:p w:rsidR="006D303E" w:rsidRDefault="006D303E" w:rsidP="000B6051">
      <w:pPr>
        <w:pStyle w:val="ListParagraph"/>
        <w:numPr>
          <w:ilvl w:val="0"/>
          <w:numId w:val="12"/>
        </w:numPr>
        <w:spacing w:line="360" w:lineRule="auto"/>
        <w:ind w:left="993" w:hanging="284"/>
        <w:jc w:val="both"/>
      </w:pPr>
      <w:r w:rsidRPr="00D60280">
        <w:rPr>
          <w:i/>
        </w:rPr>
        <w:t>Tahfizh</w:t>
      </w:r>
      <w:r>
        <w:t xml:space="preserve">, yaitu menghafalkan sedikit demi sedikit ayat-ayat Al-Qur’an yang telah dibaca berulang-ulang secara </w:t>
      </w:r>
      <w:r w:rsidRPr="00D60280">
        <w:rPr>
          <w:i/>
        </w:rPr>
        <w:t>bin-nazhar</w:t>
      </w:r>
      <w:r>
        <w:t xml:space="preserve"> tersebut. Misalnya menghafal satu baris, beberapa kalimat, atau sepotong ayat pendek sampai tidak ada kesalahan. Setelah satu baris atau beberapa kalimat tersebut sudah dapat dihafal dengan baik, lalu ditambah deng</w:t>
      </w:r>
      <w:r w:rsidR="00D60280">
        <w:t>a</w:t>
      </w:r>
      <w:r>
        <w:t xml:space="preserve">n </w:t>
      </w:r>
      <w:r>
        <w:lastRenderedPageBreak/>
        <w:t>menerangkan baris atau kalimat berikutnya sehingga sempurna. Kemudian rangkaian ayat tersebut diulang kembali sampai benar-benar hafal. Setelah materi satu ayat dapat dihafal dengan lancar, kemudian pindah kepada materi ayat berikutnya.</w:t>
      </w:r>
    </w:p>
    <w:p w:rsidR="006D303E" w:rsidRDefault="006D303E" w:rsidP="006D303E">
      <w:pPr>
        <w:spacing w:line="360" w:lineRule="auto"/>
        <w:ind w:left="993" w:firstLine="567"/>
        <w:jc w:val="both"/>
      </w:pPr>
      <w:proofErr w:type="gramStart"/>
      <w:r>
        <w:t>Untuk merangkaikan hafalan ur</w:t>
      </w:r>
      <w:r w:rsidR="00D60280">
        <w:t>u</w:t>
      </w:r>
      <w:r>
        <w:t>tan kalimat dan ayat dengan benar, setiap selesai menghafal materi ayat berikutnya harus selalu diulang-ul</w:t>
      </w:r>
      <w:r w:rsidR="00D60280">
        <w:t>a</w:t>
      </w:r>
      <w:r>
        <w:t>ng m</w:t>
      </w:r>
      <w:r w:rsidR="00D60280">
        <w:t>u</w:t>
      </w:r>
      <w:r>
        <w:t>lai dari ayat pertama dirangkaikan dengan ayat kedua dan seterusnya.</w:t>
      </w:r>
      <w:proofErr w:type="gramEnd"/>
      <w:r>
        <w:t xml:space="preserve"> </w:t>
      </w:r>
      <w:proofErr w:type="gramStart"/>
      <w:r>
        <w:t>Setelah satu halaman selesai dihafal, diulang kembali dari awal sampai tidak ada kesalahan, baik lafazh maupun urutan ayat-ayatnya.</w:t>
      </w:r>
      <w:proofErr w:type="gramEnd"/>
      <w:r>
        <w:t xml:space="preserve"> </w:t>
      </w:r>
      <w:proofErr w:type="gramStart"/>
      <w:r>
        <w:t>Setelah halaman yang ditentukan dapat dihafal dengan baik dan lancar, lalu dilanjutkan dengan menghafal halaman berikutnya.</w:t>
      </w:r>
      <w:proofErr w:type="gramEnd"/>
      <w:r>
        <w:t xml:space="preserve"> Dalam hal merangkai hafalan perlu diperhatikan sambungan akhir halaman tersebut dengan awal halaman berikutnya, sehingga halaman itu </w:t>
      </w:r>
      <w:proofErr w:type="gramStart"/>
      <w:r>
        <w:t>akan</w:t>
      </w:r>
      <w:proofErr w:type="gramEnd"/>
      <w:r>
        <w:t xml:space="preserve"> terus sambung-menyambung. </w:t>
      </w:r>
      <w:proofErr w:type="gramStart"/>
      <w:r>
        <w:t>Karena itu, setiap selesai satu halaman perlu juga diulang dengan dirangkaikan dengan halaman-halaman sebelumnya.</w:t>
      </w:r>
      <w:proofErr w:type="gramEnd"/>
    </w:p>
    <w:p w:rsidR="006D303E" w:rsidRDefault="006D303E" w:rsidP="000B6051">
      <w:pPr>
        <w:pStyle w:val="ListParagraph"/>
        <w:numPr>
          <w:ilvl w:val="0"/>
          <w:numId w:val="12"/>
        </w:numPr>
        <w:spacing w:line="360" w:lineRule="auto"/>
        <w:ind w:left="993" w:hanging="284"/>
        <w:jc w:val="both"/>
      </w:pPr>
      <w:r w:rsidRPr="00D60280">
        <w:rPr>
          <w:i/>
        </w:rPr>
        <w:t>Talaqqi</w:t>
      </w:r>
      <w:r>
        <w:t xml:space="preserve">, yaitu menyetorkan atau meperdengarkan hafalan yang baru dihafal kepada seorang guru atau instruktur. Guru tersebut haruslah seorang </w:t>
      </w:r>
      <w:r w:rsidRPr="00D60280">
        <w:rPr>
          <w:i/>
        </w:rPr>
        <w:t>hafizh</w:t>
      </w:r>
      <w:r>
        <w:t xml:space="preserve"> Al-Qur’an, telah mantap agama dan ma’rifatnya, serta dikenal mampu menjaga dirinya. Proses </w:t>
      </w:r>
      <w:r w:rsidRPr="00D60280">
        <w:rPr>
          <w:i/>
        </w:rPr>
        <w:t>talaqqi</w:t>
      </w:r>
      <w:r>
        <w:t xml:space="preserve"> ini dilakukan untuk mengetahui hasil hafalan seorang calon</w:t>
      </w:r>
      <w:r w:rsidRPr="00D60280">
        <w:rPr>
          <w:i/>
        </w:rPr>
        <w:t xml:space="preserve"> hafizh</w:t>
      </w:r>
      <w:r>
        <w:t xml:space="preserve"> dan mendapatkan bimbingan seperlunya. Seorang guru </w:t>
      </w:r>
      <w:r w:rsidRPr="00D60280">
        <w:rPr>
          <w:i/>
        </w:rPr>
        <w:t>tahfizh</w:t>
      </w:r>
      <w:r>
        <w:t xml:space="preserve"> juga hendaknya yang benar-benar mempunyai silsilah guru sampai kepada </w:t>
      </w:r>
      <w:r w:rsidR="00496A36">
        <w:t>Nabi Muhammad saw.</w:t>
      </w:r>
    </w:p>
    <w:p w:rsidR="00496A36" w:rsidRDefault="00496A36" w:rsidP="000B6051">
      <w:pPr>
        <w:pStyle w:val="ListParagraph"/>
        <w:numPr>
          <w:ilvl w:val="0"/>
          <w:numId w:val="12"/>
        </w:numPr>
        <w:spacing w:line="360" w:lineRule="auto"/>
        <w:ind w:left="993" w:hanging="284"/>
        <w:jc w:val="both"/>
      </w:pPr>
      <w:r w:rsidRPr="0007026D">
        <w:rPr>
          <w:i/>
        </w:rPr>
        <w:t>Takrir</w:t>
      </w:r>
      <w:r>
        <w:t>, yaitu mengulang hafalan atau men-</w:t>
      </w:r>
      <w:r w:rsidRPr="0007026D">
        <w:rPr>
          <w:i/>
        </w:rPr>
        <w:t>sima</w:t>
      </w:r>
      <w:r>
        <w:t>’-kan hafalan yang pernah dihafalkan/sudah pernah di</w:t>
      </w:r>
      <w:r w:rsidRPr="0007026D">
        <w:rPr>
          <w:i/>
        </w:rPr>
        <w:t>sima</w:t>
      </w:r>
      <w:r>
        <w:t xml:space="preserve">’-kan kepada guru tahfizh. </w:t>
      </w:r>
      <w:r w:rsidR="0007026D" w:rsidRPr="0007026D">
        <w:rPr>
          <w:i/>
        </w:rPr>
        <w:t>T</w:t>
      </w:r>
      <w:r w:rsidRPr="0007026D">
        <w:rPr>
          <w:i/>
        </w:rPr>
        <w:t>akrir</w:t>
      </w:r>
      <w:r>
        <w:t xml:space="preserve"> dimaksudkan agar hafalan yang pernah dihafal tetap terjaga dengan baik. Selain dengan guru, </w:t>
      </w:r>
      <w:r w:rsidRPr="0007026D">
        <w:rPr>
          <w:i/>
        </w:rPr>
        <w:t>takrir</w:t>
      </w:r>
      <w:r>
        <w:t xml:space="preserve"> juga dilakukan sendiri-sendiri dengan maksud melancarkan hafalan yang telah dihafal, sehingga tidak mudah lupa. Misalnya pagi hari untuk menghafal materi hafalan baru, dan sore harinya untuk men-</w:t>
      </w:r>
      <w:r w:rsidRPr="0007026D">
        <w:rPr>
          <w:i/>
        </w:rPr>
        <w:t>takrir</w:t>
      </w:r>
      <w:r>
        <w:t xml:space="preserve"> materi yang telh dihafalkan.</w:t>
      </w:r>
    </w:p>
    <w:p w:rsidR="00496A36" w:rsidRDefault="00496A36" w:rsidP="000B6051">
      <w:pPr>
        <w:pStyle w:val="ListParagraph"/>
        <w:numPr>
          <w:ilvl w:val="0"/>
          <w:numId w:val="12"/>
        </w:numPr>
        <w:spacing w:line="360" w:lineRule="auto"/>
        <w:ind w:left="993" w:hanging="284"/>
        <w:jc w:val="both"/>
      </w:pPr>
      <w:r w:rsidRPr="0007026D">
        <w:rPr>
          <w:i/>
        </w:rPr>
        <w:lastRenderedPageBreak/>
        <w:t>Tasmi</w:t>
      </w:r>
      <w:r>
        <w:t xml:space="preserve">’, yaitu memperdengarkan hafalan kepada orang lain baik kepada perseorangan maupun kepada jamaah. Dengan </w:t>
      </w:r>
      <w:r w:rsidRPr="0007026D">
        <w:rPr>
          <w:i/>
        </w:rPr>
        <w:t>tasmi</w:t>
      </w:r>
      <w:r>
        <w:t xml:space="preserve">’ ini seorag penghafal Al-Qur’an akan diketahui kekurangan pada dirinya, karena bisa saja ia lengah dalam mengucapkan huruf atau harakat. Dengan </w:t>
      </w:r>
      <w:r w:rsidRPr="0007026D">
        <w:rPr>
          <w:i/>
        </w:rPr>
        <w:t>tasmi</w:t>
      </w:r>
      <w:r>
        <w:t>’ seseorang akan lebih berkonsentrasi dalam hafalan.</w:t>
      </w:r>
    </w:p>
    <w:p w:rsidR="00496A36" w:rsidRDefault="00496A36" w:rsidP="00496A36">
      <w:pPr>
        <w:spacing w:line="360" w:lineRule="auto"/>
        <w:ind w:left="709" w:firstLine="567"/>
        <w:jc w:val="both"/>
      </w:pPr>
      <w:r>
        <w:t xml:space="preserve">Metode yang dikenal untuk menghafal Al-Qur’an ada tiga macam, </w:t>
      </w:r>
      <w:proofErr w:type="gramStart"/>
      <w:r>
        <w:t>yaitu :</w:t>
      </w:r>
      <w:proofErr w:type="gramEnd"/>
    </w:p>
    <w:p w:rsidR="00496A36" w:rsidRDefault="00496A36" w:rsidP="000B6051">
      <w:pPr>
        <w:pStyle w:val="ListParagraph"/>
        <w:numPr>
          <w:ilvl w:val="0"/>
          <w:numId w:val="13"/>
        </w:numPr>
        <w:spacing w:line="360" w:lineRule="auto"/>
        <w:ind w:left="993" w:hanging="284"/>
        <w:jc w:val="both"/>
      </w:pPr>
      <w:r>
        <w:t>Metode seluruhnya, yaitu membaca satu halaman dari baris pertama sampai baris terakhir secara berulang-ulang sampai hafal</w:t>
      </w:r>
      <w:r w:rsidR="0007026D">
        <w:t>.</w:t>
      </w:r>
    </w:p>
    <w:p w:rsidR="00496A36" w:rsidRDefault="00496A36" w:rsidP="000B6051">
      <w:pPr>
        <w:pStyle w:val="ListParagraph"/>
        <w:numPr>
          <w:ilvl w:val="0"/>
          <w:numId w:val="13"/>
        </w:numPr>
        <w:spacing w:line="360" w:lineRule="auto"/>
        <w:ind w:left="993" w:hanging="284"/>
        <w:jc w:val="both"/>
      </w:pPr>
      <w:r>
        <w:t>Metode bagian, yaitu orang menghafal ayat demmi ayat, atau kalimat demi kalimat yang dirangkaian sampai satu halaman.</w:t>
      </w:r>
    </w:p>
    <w:p w:rsidR="00496A36" w:rsidRDefault="00496A36" w:rsidP="000B6051">
      <w:pPr>
        <w:pStyle w:val="ListParagraph"/>
        <w:numPr>
          <w:ilvl w:val="0"/>
          <w:numId w:val="13"/>
        </w:numPr>
        <w:spacing w:line="360" w:lineRule="auto"/>
        <w:ind w:left="993" w:hanging="284"/>
        <w:jc w:val="both"/>
      </w:pPr>
      <w:r>
        <w:t>Metode campuran, yaitu kobinasi antara metode seluruhnya dengan metode bagian. Mula-mula dengan membaca satu halaman berulang-ulang, kemudian pada bagian tertentu dihafal tersendiri. Kemudian diulang-ulang kembali secara keseluruhan.</w:t>
      </w:r>
    </w:p>
    <w:p w:rsidR="00496A36" w:rsidRDefault="00496A36" w:rsidP="00496A36">
      <w:pPr>
        <w:spacing w:line="360" w:lineRule="auto"/>
        <w:ind w:left="709" w:firstLine="567"/>
        <w:jc w:val="both"/>
      </w:pPr>
      <w:proofErr w:type="gramStart"/>
      <w:r>
        <w:t>Di antara metode-metode tersebut, metode campuran adalah yang banyak dipakai orang untuk menghafal Al-Qur’an.</w:t>
      </w:r>
      <w:proofErr w:type="gramEnd"/>
    </w:p>
    <w:p w:rsidR="00C92787" w:rsidRDefault="00C92787" w:rsidP="00C92787">
      <w:pPr>
        <w:spacing w:line="360" w:lineRule="auto"/>
        <w:ind w:left="1410"/>
        <w:jc w:val="both"/>
      </w:pPr>
    </w:p>
    <w:p w:rsidR="00A6415F" w:rsidRPr="00404424" w:rsidRDefault="00991BC5" w:rsidP="00991BC5">
      <w:pPr>
        <w:pStyle w:val="ListParagraph"/>
        <w:numPr>
          <w:ilvl w:val="0"/>
          <w:numId w:val="24"/>
        </w:numPr>
        <w:spacing w:line="360" w:lineRule="auto"/>
        <w:ind w:left="426" w:hanging="426"/>
        <w:jc w:val="both"/>
        <w:rPr>
          <w:b/>
        </w:rPr>
      </w:pPr>
      <w:r w:rsidRPr="00404424">
        <w:rPr>
          <w:b/>
        </w:rPr>
        <w:t>Program BTA</w:t>
      </w:r>
    </w:p>
    <w:p w:rsidR="00404424" w:rsidRDefault="00404424" w:rsidP="00404424">
      <w:pPr>
        <w:pStyle w:val="ListParagraph"/>
        <w:numPr>
          <w:ilvl w:val="0"/>
          <w:numId w:val="62"/>
        </w:numPr>
        <w:spacing w:line="360" w:lineRule="auto"/>
        <w:ind w:left="709" w:hanging="283"/>
        <w:jc w:val="both"/>
      </w:pPr>
      <w:r>
        <w:t>Pengertian Program BTA</w:t>
      </w:r>
    </w:p>
    <w:p w:rsidR="00404424" w:rsidRDefault="00404424" w:rsidP="00404424">
      <w:pPr>
        <w:spacing w:line="360" w:lineRule="auto"/>
        <w:ind w:left="709" w:firstLine="567"/>
        <w:jc w:val="both"/>
      </w:pPr>
      <w:r>
        <w:t>Program BTA istilah lengkapnya adalah program BTA dan PPI ( Baca Tulis Al-Qur’an dan Pengetahuan Pengamalan Ibadah) sebagaimana termuat di dalam “Dokumen Silabus Kurikulum Berbasis Kompetensi Sekolah Tinggi Agama islam Negeri (STAIN) Purwokerto tahun 2005</w:t>
      </w:r>
      <w:r>
        <w:rPr>
          <w:rStyle w:val="FootnoteReference"/>
        </w:rPr>
        <w:footnoteReference w:id="31"/>
      </w:r>
      <w:r>
        <w:t xml:space="preserve"> pada lampiran tentang distribusi mata kuliah jurusan Tarbiyah maka mata kuliah BTA dan PPI didistribusikan pada semua Program Studi yang ada di Jurusan Tarbiyah baik program studi Pendidikan Agama Islam (PAI) </w:t>
      </w:r>
      <w:r>
        <w:lastRenderedPageBreak/>
        <w:t>program studi Pendidikan Bahasa Arab (PBA), program Studi Kependidikan Islam (KI) maupun program studi Pendidikan Guru Madrasah Ibtidaiyah (PGMI) termuat mata kuliah BTA dan PPI (Baca Tulis Al-Qur’an dan Pengetahuan Pengamalan Ibadah) pada semester I (satu) dengan STA 024 dan diberi tanda bintang dengan keterangan teknis pelaksanaan diatur kemudian.</w:t>
      </w:r>
    </w:p>
    <w:p w:rsidR="00404424" w:rsidRDefault="00404424" w:rsidP="00404424">
      <w:pPr>
        <w:spacing w:line="360" w:lineRule="auto"/>
        <w:ind w:left="709" w:firstLine="567"/>
        <w:jc w:val="both"/>
      </w:pPr>
      <w:r>
        <w:t>Dengan demikian dapatlah diketahui bahwa mata kuliah Baca Tulis Al-Qur’an dan Pengetahuan Pengamalan Ibadah (BTA dan PPI) sebagai mata kuliah program ke-STAIN-an artinya di semua Jurusan yang ada di STAIN termasuk Jurusan Tarbiyah di semua program studinya terdapat Program BTA dan PPI.</w:t>
      </w:r>
    </w:p>
    <w:p w:rsidR="00404424" w:rsidRDefault="00404424" w:rsidP="00404424">
      <w:pPr>
        <w:spacing w:line="360" w:lineRule="auto"/>
        <w:ind w:left="709" w:firstLine="567"/>
        <w:jc w:val="both"/>
      </w:pPr>
      <w:r>
        <w:t>Dengan kata lain program BTA adalah mata kuliah program ke_STAIN-</w:t>
      </w:r>
      <w:proofErr w:type="gramStart"/>
      <w:r>
        <w:t>an</w:t>
      </w:r>
      <w:proofErr w:type="gramEnd"/>
      <w:r>
        <w:t xml:space="preserve"> yang wajib diikuti oleh semua mahasiswa di semua jurusan yang ada di STAIN Purwokerto yang pelaksanaannya diatur tersendiri berdasarkan ketentuan yang ditetapkan kemudian.</w:t>
      </w:r>
    </w:p>
    <w:p w:rsidR="00404424" w:rsidRDefault="0045749C" w:rsidP="00404424">
      <w:pPr>
        <w:pStyle w:val="ListParagraph"/>
        <w:numPr>
          <w:ilvl w:val="0"/>
          <w:numId w:val="62"/>
        </w:numPr>
        <w:spacing w:line="360" w:lineRule="auto"/>
        <w:ind w:left="709" w:hanging="283"/>
        <w:jc w:val="both"/>
      </w:pPr>
      <w:r>
        <w:t>Dasar, Tujuan dan Fungsi Program BTA</w:t>
      </w:r>
    </w:p>
    <w:p w:rsidR="0045749C" w:rsidRDefault="0045749C" w:rsidP="0045749C">
      <w:pPr>
        <w:spacing w:line="360" w:lineRule="auto"/>
        <w:ind w:left="709" w:firstLine="567"/>
        <w:jc w:val="both"/>
      </w:pPr>
      <w:r>
        <w:t>Adapun yang menjadi dasar program Baca Tulis Al-Qur’an (BTA) dan Pengetahuan Pengamalan Ibadah (PPI) adalah Surat Keputusan Ketua Sekolah Tinggi Agama Islam negeri Purwokerto Nomor 175 tahun 2011 tertanggal 1 April 2011 tentang Pedoman Pelaksanaan UJian Kompetensi Dasar Baca Tulis Al-Qur’an (BTA) serta Pengetahuan Pengamalan Ibadah (PPI) Sekolah Tinggi Agama Islam Negeri Purwokerto</w:t>
      </w:r>
      <w:r>
        <w:rPr>
          <w:rStyle w:val="FootnoteReference"/>
        </w:rPr>
        <w:footnoteReference w:id="32"/>
      </w:r>
      <w:r>
        <w:t xml:space="preserve"> yang isinya memutuskan menetapkan :</w:t>
      </w:r>
    </w:p>
    <w:p w:rsidR="0045749C" w:rsidRDefault="0045749C" w:rsidP="0045749C">
      <w:pPr>
        <w:tabs>
          <w:tab w:val="left" w:pos="2268"/>
          <w:tab w:val="left" w:pos="2552"/>
        </w:tabs>
        <w:spacing w:line="360" w:lineRule="auto"/>
        <w:ind w:left="2552" w:hanging="1843"/>
        <w:jc w:val="both"/>
      </w:pPr>
      <w:r>
        <w:t xml:space="preserve">Pertama </w:t>
      </w:r>
      <w:r>
        <w:tab/>
        <w:t>:</w:t>
      </w:r>
      <w:r>
        <w:tab/>
        <w:t>Menetapkan Pedoman Pelaksanaan Ujian Kompetensi Dasar Baca Tulis Al-Qur’an (BTA) serta Pengetahuan Pengamalan Ibadah (PPI) STAIN Purwokerto</w:t>
      </w:r>
    </w:p>
    <w:p w:rsidR="0045749C" w:rsidRDefault="0045749C" w:rsidP="0045749C">
      <w:pPr>
        <w:tabs>
          <w:tab w:val="left" w:pos="2268"/>
          <w:tab w:val="left" w:pos="2552"/>
        </w:tabs>
        <w:spacing w:line="360" w:lineRule="auto"/>
        <w:ind w:left="2552" w:hanging="1843"/>
        <w:jc w:val="both"/>
      </w:pPr>
      <w:r>
        <w:t>Kedua</w:t>
      </w:r>
      <w:r>
        <w:tab/>
        <w:t>:</w:t>
      </w:r>
      <w:r>
        <w:tab/>
        <w:t xml:space="preserve">Pedoman Pelaksanaan Ujian Kompetensi Dasar Baca Tulis Al-Qur’an (BTA) serta Pengetahuan dan </w:t>
      </w:r>
      <w:r>
        <w:lastRenderedPageBreak/>
        <w:t>pengamalan Ibadah (PPI) STAIN Purwokerto ini sebagai pedoman untuk mengukur tingkat kemampuan mahasiswa dalam bidang baca, tulis, dan hafalan Al-Qur’an serta praktek pengamalan ibadah.</w:t>
      </w:r>
    </w:p>
    <w:p w:rsidR="0045749C" w:rsidRDefault="0045749C" w:rsidP="0045749C">
      <w:pPr>
        <w:tabs>
          <w:tab w:val="left" w:pos="2268"/>
          <w:tab w:val="left" w:pos="2552"/>
        </w:tabs>
        <w:spacing w:line="360" w:lineRule="auto"/>
        <w:ind w:left="2552" w:hanging="1843"/>
        <w:jc w:val="both"/>
      </w:pPr>
      <w:r>
        <w:t>Ketiga</w:t>
      </w:r>
      <w:r>
        <w:tab/>
        <w:t>:</w:t>
      </w:r>
      <w:r>
        <w:tab/>
        <w:t xml:space="preserve">Surat Keputusan ini berlaku sejak tanggal ditetapkan dengan catatn segala sesuatu </w:t>
      </w:r>
      <w:proofErr w:type="gramStart"/>
      <w:r>
        <w:t>akan</w:t>
      </w:r>
      <w:proofErr w:type="gramEnd"/>
      <w:r>
        <w:t xml:space="preserve"> diubah dan dibetulkan kembali apabila dikemudian hari terdapat kekeliruan dalam penetapan ini.</w:t>
      </w:r>
    </w:p>
    <w:p w:rsidR="0045749C" w:rsidRDefault="0045749C" w:rsidP="0045749C">
      <w:pPr>
        <w:spacing w:line="360" w:lineRule="auto"/>
        <w:ind w:left="709" w:firstLine="567"/>
        <w:jc w:val="both"/>
      </w:pPr>
      <w:r>
        <w:t>Demikian Surat keputusan Ketua STAIN yang menjadi dasar program Baca Tulis Al-Qur’an (BTA) serta pengetahuan dan Pengamalan Ibadah yang diterbitkan pada tahun 2011 walaupun mata kuliah Baca Tulis Al-Qur’an (BTA) serta Pengetahuan dan Pengamalan Ibadah (PPI) sudah termuat dalam Dokumen Silabus Kurikulum Berbasis Kompetensi Sekolah Tinggi Agama Islam Negeri (STAIN) Purwokerto yang diterbitkan pada tahun 2005.</w:t>
      </w:r>
    </w:p>
    <w:p w:rsidR="001A0BE9" w:rsidRDefault="001A0BE9" w:rsidP="0045749C">
      <w:pPr>
        <w:spacing w:line="360" w:lineRule="auto"/>
        <w:ind w:left="709" w:firstLine="567"/>
        <w:jc w:val="both"/>
      </w:pPr>
      <w:r>
        <w:t>Sedangkan tujuan program</w:t>
      </w:r>
      <w:r w:rsidRPr="001A0BE9">
        <w:t xml:space="preserve"> </w:t>
      </w:r>
      <w:r>
        <w:t>Baca Tulis Al-Qur’an (BTA) serta Pengetahuan dan Pengamalan Ibadah (PPI)</w:t>
      </w:r>
      <w:r>
        <w:rPr>
          <w:rStyle w:val="FootnoteReference"/>
        </w:rPr>
        <w:footnoteReference w:id="33"/>
      </w:r>
      <w:r>
        <w:t xml:space="preserve"> adalah sebagaimana tercantum dalam lampiran Surat Keputusan Ketua Sekolah Tinggi Agama Islam Negeri Purwokerto nomor 175 tahun 2011 tanggal 1 April 2011 Bab I pasal 2 yaitu Ujian Kompetensi Dasar BTA dan PPI adalah untuk mengukur tingkat kemampuan mahasiswa di bidang baca, tulis dan hafalan Al-Qur’an, serta praktik pengamalan ibadah</w:t>
      </w:r>
    </w:p>
    <w:p w:rsidR="001A0BE9" w:rsidRDefault="001A0BE9" w:rsidP="0045749C">
      <w:pPr>
        <w:spacing w:line="360" w:lineRule="auto"/>
        <w:ind w:left="709" w:firstLine="567"/>
        <w:jc w:val="both"/>
      </w:pPr>
      <w:proofErr w:type="gramStart"/>
      <w:r>
        <w:t>Melalui tujuan program BTA dan PPI di STAIN Purwokerto sebagai perguruan tinggi yang berciri khas Islam menjadi dapat dipastikan setiap Sarjana FATIK IAIN Purwokerto</w:t>
      </w:r>
      <w:r>
        <w:rPr>
          <w:rStyle w:val="FootnoteReference"/>
        </w:rPr>
        <w:footnoteReference w:id="34"/>
      </w:r>
      <w:r>
        <w:t xml:space="preserve"> memiliki kompetensi Baca Tulis Al-Qur’an (BTA) serta Pengetahuan dan Pengamalan Ibadah (PPI).</w:t>
      </w:r>
      <w:proofErr w:type="gramEnd"/>
    </w:p>
    <w:p w:rsidR="001A0BE9" w:rsidRDefault="001A0BE9" w:rsidP="0045749C">
      <w:pPr>
        <w:spacing w:line="360" w:lineRule="auto"/>
        <w:ind w:left="709" w:firstLine="567"/>
        <w:jc w:val="both"/>
      </w:pPr>
      <w:proofErr w:type="gramStart"/>
      <w:r>
        <w:lastRenderedPageBreak/>
        <w:t>Dengan demikian kepemilikan kompetsni Baca Tulis Al-Qur’an serta Pengetahuan Pengamalan Ibadah bagi setiap sarjan FATIK IAIN merupakan keharusan yang tidak bisa ditawar.</w:t>
      </w:r>
      <w:proofErr w:type="gramEnd"/>
    </w:p>
    <w:p w:rsidR="001A0BE9" w:rsidRDefault="001A0BE9" w:rsidP="0045749C">
      <w:pPr>
        <w:spacing w:line="360" w:lineRule="auto"/>
        <w:ind w:left="709" w:firstLine="567"/>
        <w:jc w:val="both"/>
      </w:pPr>
      <w:r>
        <w:t>Pada bab I pasal 3 lampiran Surat Keputusan Ketua Sekolah Tinggi Agama islam Negeri Purwokerto nomor 175 tahun 2011 tanggal 1 April 2011 tercantumlah fungsi program BTA dan PPI yang menytakan Kelulusan Ujian Kompetensi Dasat BTA dan PPI menjadi salah satu syarat untuk dapat mengikuti PPI, dan KKN, Ujian Komprehensif dan Munaqosyah</w:t>
      </w:r>
      <w:r>
        <w:rPr>
          <w:rStyle w:val="FootnoteReference"/>
        </w:rPr>
        <w:footnoteReference w:id="35"/>
      </w:r>
    </w:p>
    <w:p w:rsidR="001A0BE9" w:rsidRDefault="001A0BE9" w:rsidP="0045749C">
      <w:pPr>
        <w:spacing w:line="360" w:lineRule="auto"/>
        <w:ind w:left="709" w:firstLine="567"/>
        <w:jc w:val="both"/>
      </w:pPr>
      <w:r>
        <w:t>Sungguh sangat strategis fungsi program BTA dan PPI karena di saat mahasiswa mengikuti program PPL (Prakt</w:t>
      </w:r>
      <w:r w:rsidR="002742D7">
        <w:t>i</w:t>
      </w:r>
      <w:r>
        <w:t>k Pengamalan Lapangan) dan KKN (Kuliah Kerja Nyata) mahasiswa dituntut untuk mempraktekkan kompetensi akademik secara totalitas da</w:t>
      </w:r>
      <w:r w:rsidR="00C9282E">
        <w:t>ri FATIK IAIN Purwokerto sudah berusaha semaksimal mungkin yang bisa ditempuh selama ini dalam membekali para mahasiswa untuk memiliki kompetensi dasar BTA dan PPI</w:t>
      </w:r>
    </w:p>
    <w:p w:rsidR="0045749C" w:rsidRDefault="00C9282E" w:rsidP="00404424">
      <w:pPr>
        <w:pStyle w:val="ListParagraph"/>
        <w:numPr>
          <w:ilvl w:val="0"/>
          <w:numId w:val="62"/>
        </w:numPr>
        <w:spacing w:line="360" w:lineRule="auto"/>
        <w:ind w:left="709" w:hanging="283"/>
        <w:jc w:val="both"/>
      </w:pPr>
      <w:r>
        <w:t>Ruang Lingkup Materi Program BTA</w:t>
      </w:r>
    </w:p>
    <w:p w:rsidR="00C9282E" w:rsidRDefault="00C9282E" w:rsidP="00C9282E">
      <w:pPr>
        <w:spacing w:line="360" w:lineRule="auto"/>
        <w:ind w:left="709" w:firstLine="567"/>
        <w:jc w:val="both"/>
      </w:pPr>
      <w:r>
        <w:t>Ruang Lingkup Materi Program BTA dan PPI adalah sebagaimana yang termaktub dalam Bab II pasal 4 lampiran Surat Keputusan Ketua Sekolah Tinggi Agama islam Negeri Purwokerto nomor 175 Tahun 2011 tanggal 1 April 20`11 tentang Pedoman Pelaksanaan Ujian Kompetensi Dasar Baca Tulis Al-Qur’an (BTA) serta Pengetahuan dan Pengamalan Ibadah (PPI) STAIN Purwokerto, bahwa Materi yang ditujukan meliputi empat komponen:</w:t>
      </w:r>
    </w:p>
    <w:p w:rsidR="00C9282E" w:rsidRDefault="00C9282E" w:rsidP="00C9282E">
      <w:pPr>
        <w:pStyle w:val="ListParagraph"/>
        <w:numPr>
          <w:ilvl w:val="0"/>
          <w:numId w:val="63"/>
        </w:numPr>
        <w:spacing w:line="360" w:lineRule="auto"/>
        <w:ind w:left="993" w:hanging="284"/>
        <w:jc w:val="both"/>
      </w:pPr>
      <w:r>
        <w:t>Membaca Al-Qur’an secara tartil</w:t>
      </w:r>
    </w:p>
    <w:p w:rsidR="00C9282E" w:rsidRDefault="00C9282E" w:rsidP="00C9282E">
      <w:pPr>
        <w:pStyle w:val="ListParagraph"/>
        <w:numPr>
          <w:ilvl w:val="0"/>
          <w:numId w:val="63"/>
        </w:numPr>
        <w:spacing w:line="360" w:lineRule="auto"/>
        <w:ind w:left="993" w:hanging="284"/>
        <w:jc w:val="both"/>
      </w:pPr>
      <w:r>
        <w:t>Menghafal Al-Qur’an Juz ‘Amma</w:t>
      </w:r>
    </w:p>
    <w:p w:rsidR="00C9282E" w:rsidRDefault="00C9282E" w:rsidP="00C9282E">
      <w:pPr>
        <w:pStyle w:val="ListParagraph"/>
        <w:numPr>
          <w:ilvl w:val="0"/>
          <w:numId w:val="63"/>
        </w:numPr>
        <w:spacing w:line="360" w:lineRule="auto"/>
        <w:ind w:left="993" w:hanging="284"/>
        <w:jc w:val="both"/>
      </w:pPr>
      <w:r>
        <w:t>Menulis kalimat Arab (imla’)</w:t>
      </w:r>
    </w:p>
    <w:p w:rsidR="00C9282E" w:rsidRDefault="00C9282E" w:rsidP="00C9282E">
      <w:pPr>
        <w:pStyle w:val="ListParagraph"/>
        <w:numPr>
          <w:ilvl w:val="0"/>
          <w:numId w:val="63"/>
        </w:numPr>
        <w:spacing w:line="360" w:lineRule="auto"/>
        <w:ind w:left="993" w:hanging="284"/>
        <w:jc w:val="both"/>
      </w:pPr>
      <w:r>
        <w:t>Pengamalan ibadah praktik (thoharoh, sholat, puasa, zakat, dan haji)</w:t>
      </w:r>
    </w:p>
    <w:p w:rsidR="00C9282E" w:rsidRDefault="00C9282E" w:rsidP="00404424">
      <w:pPr>
        <w:pStyle w:val="ListParagraph"/>
        <w:numPr>
          <w:ilvl w:val="0"/>
          <w:numId w:val="62"/>
        </w:numPr>
        <w:spacing w:line="360" w:lineRule="auto"/>
        <w:ind w:left="709" w:hanging="283"/>
        <w:jc w:val="both"/>
      </w:pPr>
      <w:r>
        <w:lastRenderedPageBreak/>
        <w:t>Kompetensi yang dicapai melalui Program BTA</w:t>
      </w:r>
    </w:p>
    <w:p w:rsidR="00C9282E" w:rsidRDefault="00C9282E" w:rsidP="00C9282E">
      <w:pPr>
        <w:spacing w:line="360" w:lineRule="auto"/>
        <w:ind w:left="709" w:firstLine="567"/>
        <w:jc w:val="both"/>
      </w:pPr>
      <w:r>
        <w:t>Dalam bab III pasal 10 lampiran Surat Keputusan Ketua Sekolah Tainggi Agama Islam Negeri Purwokerto nomor 175 Tahun 2011 tanggal 1 April 2011 tentang Pedoman Pelaksanaan Ujian Kompetensi Dasar Baca Tulis Al-Qur’an (BTA) serta Pengetahuan dan Pengamalan Ibadah (PPI) STAIN PUrwokerto dipaparkan tentang penilaian, yaitu :</w:t>
      </w:r>
    </w:p>
    <w:p w:rsidR="00C9282E" w:rsidRDefault="00C9282E" w:rsidP="00C9282E">
      <w:pPr>
        <w:pStyle w:val="ListParagraph"/>
        <w:numPr>
          <w:ilvl w:val="0"/>
          <w:numId w:val="64"/>
        </w:numPr>
        <w:spacing w:line="360" w:lineRule="auto"/>
        <w:ind w:left="993" w:hanging="284"/>
        <w:jc w:val="both"/>
      </w:pPr>
      <w:r>
        <w:t>Penilaian Ujian Kompetensi Dasar BTA dan PPI meliputi penguasaan pengetahuan dan praktik thaharoh, sholat, zakat, puasa dan haji.</w:t>
      </w:r>
    </w:p>
    <w:p w:rsidR="00C9282E" w:rsidRDefault="00C9282E" w:rsidP="00C9282E">
      <w:pPr>
        <w:pStyle w:val="ListParagraph"/>
        <w:numPr>
          <w:ilvl w:val="0"/>
          <w:numId w:val="64"/>
        </w:numPr>
        <w:spacing w:line="360" w:lineRule="auto"/>
        <w:ind w:left="993" w:hanging="284"/>
        <w:jc w:val="both"/>
      </w:pPr>
      <w:r>
        <w:t>Ketetapan Ujian BTA dan PPI berdiri sendiri nilai minimal kelulusan untuk masing-masing</w:t>
      </w:r>
      <w:r>
        <w:rPr>
          <w:rStyle w:val="FootnoteReference"/>
        </w:rPr>
        <w:footnoteReference w:id="36"/>
      </w:r>
    </w:p>
    <w:p w:rsidR="0062301E" w:rsidRDefault="0062301E" w:rsidP="00C9282E">
      <w:pPr>
        <w:pStyle w:val="ListParagraph"/>
        <w:numPr>
          <w:ilvl w:val="0"/>
          <w:numId w:val="64"/>
        </w:numPr>
        <w:spacing w:line="360" w:lineRule="auto"/>
        <w:ind w:left="993" w:hanging="284"/>
        <w:jc w:val="both"/>
      </w:pPr>
      <w:r>
        <w:t>Mahasiswa yang dinyatakan tidak lulus diberi kesempatan untuk mengulang ujian BTA/PPI atau keduanya dan dikenai biaya</w:t>
      </w:r>
    </w:p>
    <w:p w:rsidR="0062301E" w:rsidRDefault="0062301E" w:rsidP="0062301E">
      <w:pPr>
        <w:spacing w:line="360" w:lineRule="auto"/>
        <w:ind w:left="709" w:firstLine="567"/>
        <w:jc w:val="both"/>
      </w:pPr>
      <w:r>
        <w:t>Sedangkan mekanisme ujian dituangkan dalam pasal 8 bab III bahwa Ujian Kompetensi Dasar BTA dan PPI dilaksanakan dalam satu sesi mekanisme selanjutnya diatur oleh Ma</w:t>
      </w:r>
      <w:proofErr w:type="gramStart"/>
      <w:r>
        <w:t>;had</w:t>
      </w:r>
      <w:proofErr w:type="gramEnd"/>
      <w:r>
        <w:t xml:space="preserve"> Al-jamiah IAIN Purwokerto yang akan penulis paparkan dalam laporan penelitian ini pada bab berikutnya tentang pelaksanaan program BTA.</w:t>
      </w:r>
    </w:p>
    <w:p w:rsidR="00414F4E" w:rsidRDefault="00414F4E" w:rsidP="00414F4E">
      <w:pPr>
        <w:spacing w:after="0" w:line="360" w:lineRule="auto"/>
        <w:jc w:val="center"/>
        <w:rPr>
          <w:b/>
        </w:rPr>
      </w:pPr>
    </w:p>
    <w:p w:rsidR="00F92C9E" w:rsidRDefault="00F92C9E" w:rsidP="00414F4E">
      <w:pPr>
        <w:spacing w:after="0" w:line="360" w:lineRule="auto"/>
        <w:jc w:val="center"/>
        <w:rPr>
          <w:b/>
        </w:rPr>
      </w:pPr>
    </w:p>
    <w:p w:rsidR="00F92C9E" w:rsidRDefault="00F92C9E" w:rsidP="00414F4E">
      <w:pPr>
        <w:spacing w:after="0" w:line="360" w:lineRule="auto"/>
        <w:jc w:val="center"/>
        <w:rPr>
          <w:b/>
        </w:rPr>
      </w:pPr>
    </w:p>
    <w:p w:rsidR="00F92C9E" w:rsidRDefault="00F92C9E" w:rsidP="00414F4E">
      <w:pPr>
        <w:spacing w:after="0" w:line="360" w:lineRule="auto"/>
        <w:jc w:val="center"/>
        <w:rPr>
          <w:b/>
        </w:rPr>
      </w:pPr>
    </w:p>
    <w:p w:rsidR="00F92C9E" w:rsidRDefault="00F92C9E" w:rsidP="00414F4E">
      <w:pPr>
        <w:spacing w:after="0" w:line="360" w:lineRule="auto"/>
        <w:jc w:val="center"/>
        <w:rPr>
          <w:b/>
        </w:rPr>
      </w:pPr>
    </w:p>
    <w:p w:rsidR="00414F4E" w:rsidRDefault="00414F4E" w:rsidP="00414F4E">
      <w:pPr>
        <w:spacing w:after="0"/>
        <w:jc w:val="center"/>
        <w:rPr>
          <w:b/>
        </w:rPr>
      </w:pPr>
    </w:p>
    <w:p w:rsidR="00414F4E" w:rsidRDefault="00414F4E" w:rsidP="00414F4E">
      <w:pPr>
        <w:spacing w:after="0"/>
        <w:jc w:val="center"/>
        <w:rPr>
          <w:b/>
        </w:rPr>
      </w:pPr>
    </w:p>
    <w:p w:rsidR="00414F4E" w:rsidRDefault="00414F4E" w:rsidP="00414F4E">
      <w:pPr>
        <w:spacing w:after="0"/>
        <w:jc w:val="center"/>
        <w:rPr>
          <w:b/>
        </w:rPr>
      </w:pPr>
    </w:p>
    <w:p w:rsidR="00414F4E" w:rsidRDefault="00414F4E" w:rsidP="00414F4E">
      <w:pPr>
        <w:spacing w:after="0" w:line="360" w:lineRule="auto"/>
        <w:jc w:val="center"/>
        <w:rPr>
          <w:b/>
        </w:rPr>
      </w:pPr>
    </w:p>
    <w:p w:rsidR="00EF1644" w:rsidRDefault="00EF1644" w:rsidP="00414F4E">
      <w:pPr>
        <w:spacing w:after="0" w:line="360" w:lineRule="auto"/>
        <w:jc w:val="center"/>
        <w:rPr>
          <w:b/>
        </w:rPr>
      </w:pPr>
    </w:p>
    <w:p w:rsidR="00EF1644" w:rsidRDefault="00EF1644" w:rsidP="00414F4E">
      <w:pPr>
        <w:spacing w:after="0" w:line="360" w:lineRule="auto"/>
        <w:jc w:val="center"/>
        <w:rPr>
          <w:b/>
        </w:rPr>
      </w:pPr>
    </w:p>
    <w:p w:rsidR="00EF1644" w:rsidRDefault="00EF1644" w:rsidP="00414F4E">
      <w:pPr>
        <w:spacing w:after="0" w:line="360" w:lineRule="auto"/>
        <w:jc w:val="center"/>
        <w:rPr>
          <w:b/>
        </w:rPr>
      </w:pPr>
    </w:p>
    <w:p w:rsidR="00EF1644" w:rsidRDefault="00EF1644" w:rsidP="00414F4E">
      <w:pPr>
        <w:spacing w:after="0" w:line="360" w:lineRule="auto"/>
        <w:jc w:val="center"/>
        <w:rPr>
          <w:b/>
        </w:rPr>
      </w:pPr>
    </w:p>
    <w:p w:rsidR="00EF1644" w:rsidRDefault="00EF1644" w:rsidP="00414F4E">
      <w:pPr>
        <w:spacing w:after="0" w:line="360" w:lineRule="auto"/>
        <w:jc w:val="center"/>
        <w:rPr>
          <w:b/>
        </w:rPr>
      </w:pPr>
      <w:r>
        <w:rPr>
          <w:b/>
        </w:rPr>
        <w:lastRenderedPageBreak/>
        <w:t>BAB III</w:t>
      </w:r>
    </w:p>
    <w:p w:rsidR="00EF1644" w:rsidRDefault="00EF1644" w:rsidP="00414F4E">
      <w:pPr>
        <w:spacing w:after="0" w:line="360" w:lineRule="auto"/>
        <w:jc w:val="center"/>
        <w:rPr>
          <w:b/>
        </w:rPr>
      </w:pPr>
    </w:p>
    <w:p w:rsidR="00EF1644" w:rsidRDefault="00EF1644" w:rsidP="00414F4E">
      <w:pPr>
        <w:spacing w:after="0" w:line="360" w:lineRule="auto"/>
        <w:jc w:val="center"/>
        <w:rPr>
          <w:b/>
        </w:rPr>
      </w:pPr>
      <w:r>
        <w:rPr>
          <w:b/>
        </w:rPr>
        <w:t>DESKRIPSI LOKASI PENELITIAN</w:t>
      </w:r>
    </w:p>
    <w:p w:rsidR="00EF1644" w:rsidRDefault="00EF1644" w:rsidP="00414F4E">
      <w:pPr>
        <w:spacing w:after="0" w:line="360" w:lineRule="auto"/>
        <w:jc w:val="center"/>
        <w:rPr>
          <w:b/>
        </w:rPr>
      </w:pPr>
    </w:p>
    <w:p w:rsidR="00EF1644" w:rsidRDefault="00EF1644" w:rsidP="000B6051">
      <w:pPr>
        <w:pStyle w:val="ListParagraph"/>
        <w:numPr>
          <w:ilvl w:val="0"/>
          <w:numId w:val="14"/>
        </w:numPr>
        <w:spacing w:line="360" w:lineRule="auto"/>
        <w:ind w:left="426" w:hanging="426"/>
        <w:jc w:val="both"/>
        <w:rPr>
          <w:b/>
        </w:rPr>
      </w:pPr>
      <w:r>
        <w:rPr>
          <w:b/>
        </w:rPr>
        <w:t>Sejarah FTIK</w:t>
      </w:r>
    </w:p>
    <w:p w:rsidR="00EF1644" w:rsidRDefault="002F03CD" w:rsidP="00EF1644">
      <w:pPr>
        <w:spacing w:line="360" w:lineRule="auto"/>
        <w:ind w:left="426" w:firstLine="567"/>
        <w:jc w:val="both"/>
      </w:pPr>
      <w:r>
        <w:t>S</w:t>
      </w:r>
      <w:r w:rsidR="00EF1644">
        <w:t>ecara embrional FTIK IAIN Purwokerto diilhami oleh pidato Menteri Agama RI Prof.</w:t>
      </w:r>
      <w:r>
        <w:t xml:space="preserve"> </w:t>
      </w:r>
      <w:r w:rsidR="00EF1644">
        <w:t>K.</w:t>
      </w:r>
      <w:r>
        <w:t xml:space="preserve"> </w:t>
      </w:r>
      <w:r w:rsidR="00EF1644">
        <w:t>Saifudin Zuhri,</w:t>
      </w:r>
      <w:r>
        <w:t xml:space="preserve"> </w:t>
      </w:r>
      <w:r w:rsidR="00EF1644">
        <w:t xml:space="preserve">saat peresmian Sekolah </w:t>
      </w:r>
      <w:r>
        <w:t>P</w:t>
      </w:r>
      <w:r w:rsidR="00EF1644">
        <w:t xml:space="preserve">ersiapan (SP) IAIN sekarang menjadi MAN 1 yang antara lain mengharapkan kepada para pendiri SP IAIN agar usaha pendidikan formal tidak berhenti sampai tingkat aliyah (SLTA) saja. </w:t>
      </w:r>
      <w:proofErr w:type="gramStart"/>
      <w:r w:rsidR="00EF1644">
        <w:t>Akan tetapi pendidikan formal tersebut saatnya dapat dimasuk</w:t>
      </w:r>
      <w:r>
        <w:t>k</w:t>
      </w:r>
      <w:r w:rsidR="00EF1644">
        <w:t>an</w:t>
      </w:r>
      <w:r w:rsidR="00A809D5">
        <w:t xml:space="preserve"> ke</w:t>
      </w:r>
      <w:r>
        <w:t xml:space="preserve"> </w:t>
      </w:r>
      <w:r w:rsidR="00A809D5">
        <w:t>dalam Institut Agama Islam Negeri Al-Djamiah A</w:t>
      </w:r>
      <w:r>
        <w:t>l</w:t>
      </w:r>
      <w:r w:rsidR="00A809D5">
        <w:t>-Islamiyah Al-Hukumiyah Yogyakarta sehi</w:t>
      </w:r>
      <w:r>
        <w:t>n</w:t>
      </w:r>
      <w:r w:rsidR="00A809D5">
        <w:t>gga dapat memberi kesempatan belajar lebih lanjut kepada lulusan SP IAIN khususnya dan SLTA pada umumnya.</w:t>
      </w:r>
      <w:proofErr w:type="gramEnd"/>
    </w:p>
    <w:p w:rsidR="00A809D5" w:rsidRDefault="00A809D5" w:rsidP="00EF1644">
      <w:pPr>
        <w:spacing w:line="360" w:lineRule="auto"/>
        <w:ind w:left="426" w:firstLine="567"/>
        <w:jc w:val="both"/>
      </w:pPr>
      <w:r>
        <w:t>Ajakan Menteri Agama RI tersebut kemudian disambut oleh K.H.Muslich,</w:t>
      </w:r>
      <w:r w:rsidR="002F03CD">
        <w:t xml:space="preserve"> </w:t>
      </w:r>
      <w:r>
        <w:t xml:space="preserve">yang ketika itu selain sebagai ketua Yayasan Al-Hidayah, pendiri SP IAIN juga anggota DPRGR, Anggota MPRS, serta </w:t>
      </w:r>
      <w:r w:rsidR="002F03CD">
        <w:t>A</w:t>
      </w:r>
      <w:r>
        <w:t xml:space="preserve">nggota </w:t>
      </w:r>
      <w:r w:rsidR="002F03CD">
        <w:t>D</w:t>
      </w:r>
      <w:r>
        <w:t xml:space="preserve">ewan </w:t>
      </w:r>
      <w:r w:rsidR="002F03CD">
        <w:t>P</w:t>
      </w:r>
      <w:r>
        <w:t>erancang Nasional dengan mengajak tokoh-tokoh Muslim Banyumas lainnya antara lain: H.O.S N</w:t>
      </w:r>
      <w:r w:rsidR="002F03CD">
        <w:t>o</w:t>
      </w:r>
      <w:r>
        <w:t>to Soewiryo (</w:t>
      </w:r>
      <w:r w:rsidR="002F03CD">
        <w:t>K</w:t>
      </w:r>
      <w:r>
        <w:t xml:space="preserve">epala </w:t>
      </w:r>
      <w:r w:rsidR="002F03CD">
        <w:t>D</w:t>
      </w:r>
      <w:r>
        <w:t xml:space="preserve">ewan </w:t>
      </w:r>
      <w:r w:rsidR="002F03CD">
        <w:t>P</w:t>
      </w:r>
      <w:r>
        <w:t xml:space="preserve">engawas </w:t>
      </w:r>
      <w:r w:rsidR="002F03CD">
        <w:t>U</w:t>
      </w:r>
      <w:r>
        <w:t xml:space="preserve">rusan </w:t>
      </w:r>
      <w:r w:rsidR="002F03CD">
        <w:t>A</w:t>
      </w:r>
      <w:r>
        <w:t xml:space="preserve">gama </w:t>
      </w:r>
      <w:r w:rsidR="002F03CD">
        <w:t>K</w:t>
      </w:r>
      <w:r>
        <w:t>ar</w:t>
      </w:r>
      <w:r w:rsidR="002F03CD">
        <w:t>e</w:t>
      </w:r>
      <w:r>
        <w:t xml:space="preserve">sidenan </w:t>
      </w:r>
      <w:r w:rsidR="002F03CD">
        <w:t>P</w:t>
      </w:r>
      <w:r>
        <w:t>urwokerto)</w:t>
      </w:r>
      <w:r w:rsidR="002F03CD">
        <w:t>,</w:t>
      </w:r>
      <w:r>
        <w:t xml:space="preserve"> Drs. Muzayyin Arifin (KaSP IAIN Purwokerto) KH. </w:t>
      </w:r>
      <w:proofErr w:type="gramStart"/>
      <w:r>
        <w:t>Muchlis (</w:t>
      </w:r>
      <w:r w:rsidR="002F03CD">
        <w:t>P</w:t>
      </w:r>
      <w:r>
        <w:t xml:space="preserve">enghulu pada </w:t>
      </w:r>
      <w:r w:rsidR="002F03CD">
        <w:t>K</w:t>
      </w:r>
      <w:r>
        <w:t xml:space="preserve">antor </w:t>
      </w:r>
      <w:r w:rsidR="002F03CD">
        <w:t>U</w:t>
      </w:r>
      <w:r>
        <w:t xml:space="preserve">rusan Agama di Purwokerto), dan Muhammad Hadjid (seorang pengusaha di Purwokerto) untuk mendirikan Badan </w:t>
      </w:r>
      <w:r w:rsidR="002F03CD">
        <w:t>W</w:t>
      </w:r>
      <w:r>
        <w:t xml:space="preserve">akaf Al-Djami’ah Sunan </w:t>
      </w:r>
      <w:r w:rsidR="002F03CD">
        <w:t>K</w:t>
      </w:r>
      <w:r>
        <w:t>alijaga.</w:t>
      </w:r>
      <w:proofErr w:type="gramEnd"/>
      <w:r>
        <w:t xml:space="preserve"> </w:t>
      </w:r>
      <w:proofErr w:type="gramStart"/>
      <w:r>
        <w:t>Tugas utama badan wakaf ini adalah mendirikan lembaga pendidikan agama di Purwokerto dengan segera.</w:t>
      </w:r>
      <w:proofErr w:type="gramEnd"/>
      <w:r>
        <w:t xml:space="preserve"> </w:t>
      </w:r>
    </w:p>
    <w:p w:rsidR="00A4397F" w:rsidRDefault="00A809D5" w:rsidP="004C2710">
      <w:pPr>
        <w:spacing w:line="360" w:lineRule="auto"/>
        <w:ind w:left="426" w:firstLine="567"/>
        <w:jc w:val="both"/>
      </w:pPr>
      <w:proofErr w:type="gramStart"/>
      <w:r>
        <w:t>Usaha keras badan wakaf yang diketuai olej KH</w:t>
      </w:r>
      <w:r w:rsidR="002F03CD">
        <w:t>.</w:t>
      </w:r>
      <w:proofErr w:type="gramEnd"/>
      <w:r>
        <w:t xml:space="preserve"> </w:t>
      </w:r>
      <w:proofErr w:type="gramStart"/>
      <w:r w:rsidR="002F03CD">
        <w:t>M</w:t>
      </w:r>
      <w:r>
        <w:t>uslich tersebut memperoleh</w:t>
      </w:r>
      <w:r w:rsidR="004C2710">
        <w:t xml:space="preserve"> simpati dan dukungan dari masyarakat luas, oleh karenanya pada 10 November 1962, Badan </w:t>
      </w:r>
      <w:r w:rsidR="002F03CD">
        <w:t>W</w:t>
      </w:r>
      <w:r w:rsidR="004C2710">
        <w:t>akaf Al-Djami’ah Sunan Kalijaga</w:t>
      </w:r>
      <w:r w:rsidR="00A4397F">
        <w:t>.</w:t>
      </w:r>
      <w:proofErr w:type="gramEnd"/>
      <w:r w:rsidR="00A4397F">
        <w:t xml:space="preserve"> Kemudian, pada tahun itu pula 12 Desember 1962, Badan Wakaf Al-Djamiah Sunan Kalijaga</w:t>
      </w:r>
      <w:r w:rsidR="004C2710">
        <w:t xml:space="preserve"> </w:t>
      </w:r>
      <w:r w:rsidR="00A4397F">
        <w:t xml:space="preserve">secara resmi diakte-notariskan sebagai badan hukum </w:t>
      </w:r>
      <w:proofErr w:type="gramStart"/>
      <w:r w:rsidR="00A4397F">
        <w:t xml:space="preserve">yang  </w:t>
      </w:r>
      <w:r w:rsidR="004C2710">
        <w:t>mendirikan</w:t>
      </w:r>
      <w:proofErr w:type="gramEnd"/>
      <w:r w:rsidR="004C2710">
        <w:t xml:space="preserve"> </w:t>
      </w:r>
      <w:r w:rsidR="00A4397F">
        <w:t>dan mengelola Fakultas tersebut.</w:t>
      </w:r>
    </w:p>
    <w:p w:rsidR="004C2710" w:rsidRDefault="00A4397F" w:rsidP="004C2710">
      <w:pPr>
        <w:spacing w:line="360" w:lineRule="auto"/>
        <w:ind w:left="426" w:firstLine="567"/>
        <w:jc w:val="both"/>
      </w:pPr>
      <w:proofErr w:type="gramStart"/>
      <w:r>
        <w:lastRenderedPageBreak/>
        <w:t xml:space="preserve">Setelah hampir dua tahun Fakultas Tarbiyah Al-Djami’ah Sunan Kalijaga Purwokerto berjalan, para Pendiri yang dibantu para Residen banyumas melalui Rektor IAIN Al-Djamia’ah Al-Hukumiyah Yogyakarta </w:t>
      </w:r>
      <w:r w:rsidR="004C2710">
        <w:t>mengusulkan kepada Menteri Agama agar</w:t>
      </w:r>
      <w:r>
        <w:t xml:space="preserve"> </w:t>
      </w:r>
      <w:r w:rsidR="00095081">
        <w:t>F</w:t>
      </w:r>
      <w:r>
        <w:t>akultas Tarbiyah Al-Djami’ah Sunan Kalijaga P</w:t>
      </w:r>
      <w:r w:rsidR="00095081">
        <w:t>u</w:t>
      </w:r>
      <w:r>
        <w:t>rwokerto d</w:t>
      </w:r>
      <w:r w:rsidR="004C2710">
        <w:t>i</w:t>
      </w:r>
      <w:r>
        <w:t>n</w:t>
      </w:r>
      <w:r w:rsidR="004C2710">
        <w:t>egerikan</w:t>
      </w:r>
      <w:r>
        <w:t>.</w:t>
      </w:r>
      <w:proofErr w:type="gramEnd"/>
    </w:p>
    <w:p w:rsidR="004C2710" w:rsidRDefault="004C2710" w:rsidP="004C2710">
      <w:pPr>
        <w:spacing w:line="360" w:lineRule="auto"/>
        <w:ind w:left="426" w:firstLine="567"/>
        <w:jc w:val="both"/>
      </w:pPr>
      <w:r>
        <w:t>Akhirnya</w:t>
      </w:r>
      <w:r w:rsidR="00095081">
        <w:t>,</w:t>
      </w:r>
      <w:r>
        <w:t xml:space="preserve"> dengan keputusan </w:t>
      </w:r>
      <w:r w:rsidR="00095081">
        <w:t>M</w:t>
      </w:r>
      <w:r>
        <w:t>enteri</w:t>
      </w:r>
      <w:r w:rsidR="00095081">
        <w:t xml:space="preserve"> A</w:t>
      </w:r>
      <w:r>
        <w:t>gama nomor 68 t</w:t>
      </w:r>
      <w:r w:rsidR="00095081">
        <w:t>a</w:t>
      </w:r>
      <w:r>
        <w:t>h</w:t>
      </w:r>
      <w:r w:rsidR="00095081">
        <w:t>u</w:t>
      </w:r>
      <w:r>
        <w:t xml:space="preserve">n 1964 tanggal </w:t>
      </w:r>
      <w:r w:rsidR="00095081">
        <w:t>9</w:t>
      </w:r>
      <w:r>
        <w:t xml:space="preserve"> September 1964, </w:t>
      </w:r>
      <w:r w:rsidR="00095081">
        <w:t>F</w:t>
      </w:r>
      <w:r>
        <w:t xml:space="preserve">akultas tersebut dinegerikan dan menginduk kepada IAIN al-Djami’ah Al-Hukumiyah Yogyakarta yang kemudian hari berubah namanya menjadi IAIN Sunan Kalijaga Yogyakrta. </w:t>
      </w:r>
      <w:proofErr w:type="gramStart"/>
      <w:r w:rsidR="00095081">
        <w:t>S</w:t>
      </w:r>
      <w:r>
        <w:t>erah terima peneg</w:t>
      </w:r>
      <w:r w:rsidR="00095081">
        <w:t>e</w:t>
      </w:r>
      <w:r>
        <w:t xml:space="preserve">rian </w:t>
      </w:r>
      <w:r w:rsidR="00095081">
        <w:t>F</w:t>
      </w:r>
      <w:r>
        <w:t xml:space="preserve">akultas Tabiyah Purwokerto sekaligus penggabungannya </w:t>
      </w:r>
      <w:r w:rsidR="002724E7">
        <w:t>dengan IAIN Sunan Kalijaga dilakukan pada 3 November 1964</w:t>
      </w:r>
      <w:r w:rsidR="004E4118">
        <w:t>.</w:t>
      </w:r>
      <w:proofErr w:type="gramEnd"/>
      <w:r w:rsidR="002724E7">
        <w:t xml:space="preserve"> </w:t>
      </w:r>
      <w:proofErr w:type="gramStart"/>
      <w:r w:rsidR="004E4118">
        <w:t>S</w:t>
      </w:r>
      <w:r w:rsidR="002724E7">
        <w:t>ejak itu,</w:t>
      </w:r>
      <w:r w:rsidR="004E4118">
        <w:t xml:space="preserve"> F</w:t>
      </w:r>
      <w:r w:rsidR="002724E7">
        <w:t>akultas Tarbiyah A</w:t>
      </w:r>
      <w:r w:rsidR="004E4118">
        <w:t>l</w:t>
      </w:r>
      <w:r w:rsidR="002724E7">
        <w:t>-Djami</w:t>
      </w:r>
      <w:r w:rsidR="004E4118">
        <w:t>’</w:t>
      </w:r>
      <w:r w:rsidR="002724E7">
        <w:t xml:space="preserve">ah Sunan Kalijaga Purwokerto resmi menjadi </w:t>
      </w:r>
      <w:r w:rsidR="004E4118">
        <w:t>F</w:t>
      </w:r>
      <w:r w:rsidR="002724E7">
        <w:t>akultas Tarbiyah IAIN Sunan Kalijaga Yogyakarta di Purwokerto.</w:t>
      </w:r>
      <w:proofErr w:type="gramEnd"/>
    </w:p>
    <w:p w:rsidR="002724E7" w:rsidRDefault="002724E7" w:rsidP="004C2710">
      <w:pPr>
        <w:spacing w:line="360" w:lineRule="auto"/>
        <w:ind w:left="426" w:firstLine="567"/>
        <w:jc w:val="both"/>
      </w:pPr>
      <w:r>
        <w:t>Selanjutnya</w:t>
      </w:r>
      <w:r w:rsidR="004E4118">
        <w:t>,</w:t>
      </w:r>
      <w:r>
        <w:t xml:space="preserve"> atas dasar pertimbangan ge</w:t>
      </w:r>
      <w:r w:rsidR="004E4118">
        <w:t>o</w:t>
      </w:r>
      <w:r>
        <w:t>grafis dan efisiensi pembinaan teknis kewilayahan berdasarkan keputusan Menteri Agama nomor 385 t</w:t>
      </w:r>
      <w:r w:rsidR="004E4118">
        <w:t>a</w:t>
      </w:r>
      <w:r>
        <w:t>h</w:t>
      </w:r>
      <w:r w:rsidR="004E4118">
        <w:t>u</w:t>
      </w:r>
      <w:r>
        <w:t xml:space="preserve">n 1993 dan nomor 408 thn 1993, </w:t>
      </w:r>
      <w:r w:rsidR="004E4118">
        <w:t>F</w:t>
      </w:r>
      <w:r>
        <w:t xml:space="preserve">akultas </w:t>
      </w:r>
      <w:r w:rsidR="004E4118">
        <w:t>T</w:t>
      </w:r>
      <w:r>
        <w:t xml:space="preserve">arbiyah Sunan Kalijaga Yogyakarta di Purwokerto dilimpahkan dari IAIN Sunan Kalijaga Yogyakarta kepada IAIN Walisongo Semarang. </w:t>
      </w:r>
      <w:proofErr w:type="gramStart"/>
      <w:r>
        <w:t>Serah terima pengind</w:t>
      </w:r>
      <w:r w:rsidR="004E4118">
        <w:t>u</w:t>
      </w:r>
      <w:r>
        <w:t xml:space="preserve">kan dari IAIN </w:t>
      </w:r>
      <w:r w:rsidR="004E4118">
        <w:t>W</w:t>
      </w:r>
      <w:r>
        <w:t>alisongo itu baru bisa dilaksanakan pada 13 Desember 1994.</w:t>
      </w:r>
      <w:proofErr w:type="gramEnd"/>
      <w:r>
        <w:t xml:space="preserve"> </w:t>
      </w:r>
      <w:proofErr w:type="gramStart"/>
      <w:r>
        <w:t xml:space="preserve">Sejak </w:t>
      </w:r>
      <w:r w:rsidR="004E4118">
        <w:t xml:space="preserve">saat </w:t>
      </w:r>
      <w:r>
        <w:t xml:space="preserve">itu, Fakultas Tarbiyah IAIN Sunan Kalijaga </w:t>
      </w:r>
      <w:r w:rsidR="004E4118">
        <w:t>P</w:t>
      </w:r>
      <w:r>
        <w:t xml:space="preserve">urwokerto berubah menjadi </w:t>
      </w:r>
      <w:r w:rsidR="004E4118">
        <w:t>F</w:t>
      </w:r>
      <w:r>
        <w:t xml:space="preserve">akultas </w:t>
      </w:r>
      <w:r w:rsidR="004E4118">
        <w:t>T</w:t>
      </w:r>
      <w:r>
        <w:t xml:space="preserve">arbiyah IAIN </w:t>
      </w:r>
      <w:r w:rsidR="004E4118">
        <w:t>W</w:t>
      </w:r>
      <w:r>
        <w:t>alisongo di Purwokerto.</w:t>
      </w:r>
      <w:proofErr w:type="gramEnd"/>
    </w:p>
    <w:p w:rsidR="002724E7" w:rsidRDefault="004E4118" w:rsidP="004C2710">
      <w:pPr>
        <w:spacing w:line="360" w:lineRule="auto"/>
        <w:ind w:left="426" w:firstLine="567"/>
        <w:jc w:val="both"/>
      </w:pPr>
      <w:r>
        <w:t>K</w:t>
      </w:r>
      <w:r w:rsidR="002724E7">
        <w:t xml:space="preserve">emudian dengan </w:t>
      </w:r>
      <w:r w:rsidR="007B507D">
        <w:t>K</w:t>
      </w:r>
      <w:r w:rsidR="002724E7">
        <w:t>eputusan Presiden R</w:t>
      </w:r>
      <w:r w:rsidR="007B507D">
        <w:t xml:space="preserve">epublik </w:t>
      </w:r>
      <w:r w:rsidR="002724E7">
        <w:t>I</w:t>
      </w:r>
      <w:r w:rsidR="007B507D">
        <w:t xml:space="preserve">ndonesia </w:t>
      </w:r>
      <w:r w:rsidR="002724E7">
        <w:t xml:space="preserve"> nomor 11 t</w:t>
      </w:r>
      <w:r w:rsidR="007B507D">
        <w:t>a</w:t>
      </w:r>
      <w:r w:rsidR="002724E7">
        <w:t>h</w:t>
      </w:r>
      <w:r w:rsidR="007B507D">
        <w:t>u</w:t>
      </w:r>
      <w:r w:rsidR="002724E7">
        <w:t xml:space="preserve">n 1997 tentang pendirian Sekolah </w:t>
      </w:r>
      <w:r w:rsidR="007B507D">
        <w:t>T</w:t>
      </w:r>
      <w:r w:rsidR="002724E7">
        <w:t xml:space="preserve">inggi Agama Islam </w:t>
      </w:r>
      <w:r w:rsidR="007B507D">
        <w:t>N</w:t>
      </w:r>
      <w:r w:rsidR="002724E7">
        <w:t xml:space="preserve">egeri pada 21 Maret 1997, maka Fakultas </w:t>
      </w:r>
      <w:r w:rsidR="007B507D">
        <w:t>T</w:t>
      </w:r>
      <w:r w:rsidR="002724E7">
        <w:t>arbiyah IAIN Walisongo di Purwokerto menjadi SEKOLAH TINGGI AGAMA ISLAM NEGERI (STAIN) PURWOKERTO, sebagai perguruan yang mandiri untuk meningkatkan efisiensi,efektivitas dan kualitas.</w:t>
      </w:r>
    </w:p>
    <w:p w:rsidR="002724E7" w:rsidRDefault="002724E7" w:rsidP="004C2710">
      <w:pPr>
        <w:spacing w:line="360" w:lineRule="auto"/>
        <w:ind w:left="426" w:firstLine="567"/>
        <w:jc w:val="both"/>
      </w:pPr>
      <w:r>
        <w:t xml:space="preserve">Perubahan status dari </w:t>
      </w:r>
      <w:r w:rsidR="003D44BB">
        <w:t xml:space="preserve">Fakultas Tarbiyah IAIN Walisongo di Purwokerto menjadi Sekolah Tinggi Agama Islam Negeri (STAIN) </w:t>
      </w:r>
      <w:r w:rsidR="003D44BB">
        <w:lastRenderedPageBreak/>
        <w:t>Purwokerto ini memberi otonomi yang besar dan peluang yang banyak untuk mengembangkan potensi yang dimili</w:t>
      </w:r>
      <w:r w:rsidR="007B507D">
        <w:t>ki</w:t>
      </w:r>
      <w:r w:rsidR="003D44BB">
        <w:t xml:space="preserve"> STAIN Purwokerto sesuai dengan kebutuhan masyarakat dan potensi civitas akademika</w:t>
      </w:r>
      <w:r w:rsidR="007B507D">
        <w:t>,</w:t>
      </w:r>
      <w:r w:rsidR="003D44BB">
        <w:t xml:space="preserve"> dengan cara membuka jurusan dan </w:t>
      </w:r>
      <w:r w:rsidR="007B507D">
        <w:t>P</w:t>
      </w:r>
      <w:r w:rsidR="003D44BB">
        <w:t>rogam Studi baru,</w:t>
      </w:r>
      <w:r w:rsidR="007B507D">
        <w:t xml:space="preserve"> </w:t>
      </w:r>
      <w:r w:rsidR="003D44BB">
        <w:t>serta melakukan penyempurnaan kurikulum dan melakukan reformasi dalam berbagai aspek.</w:t>
      </w:r>
    </w:p>
    <w:p w:rsidR="003D44BB" w:rsidRDefault="003D44BB" w:rsidP="004C2710">
      <w:pPr>
        <w:spacing w:line="360" w:lineRule="auto"/>
        <w:ind w:left="426" w:firstLine="567"/>
        <w:jc w:val="both"/>
      </w:pPr>
      <w:r>
        <w:t>Setelah terjadinya perubahan nama tersebut</w:t>
      </w:r>
      <w:r w:rsidR="007B507D">
        <w:t>,</w:t>
      </w:r>
      <w:r>
        <w:t xml:space="preserve"> </w:t>
      </w:r>
      <w:r w:rsidR="007B507D">
        <w:t>F</w:t>
      </w:r>
      <w:r>
        <w:t xml:space="preserve">akultas Tarbiyah berubah nama menjadi Jurusan </w:t>
      </w:r>
      <w:r w:rsidR="007B507D">
        <w:t>Tarbiyah, kemudian STAIN Purwokerto membuka 2 jurusan lagi, yaitu Jurusan Syari’ah dan J</w:t>
      </w:r>
      <w:r>
        <w:t>urusan Dakwah.</w:t>
      </w:r>
      <w:r w:rsidR="007B507D">
        <w:rPr>
          <w:rStyle w:val="FootnoteReference"/>
        </w:rPr>
        <w:footnoteReference w:id="37"/>
      </w:r>
    </w:p>
    <w:p w:rsidR="003D44BB" w:rsidRDefault="003D44BB" w:rsidP="004C2710">
      <w:pPr>
        <w:spacing w:line="360" w:lineRule="auto"/>
        <w:ind w:left="426" w:firstLine="567"/>
        <w:jc w:val="both"/>
      </w:pPr>
      <w:r>
        <w:t>Jurusan Tarbiyah</w:t>
      </w:r>
      <w:r w:rsidR="007B507D">
        <w:t>,</w:t>
      </w:r>
      <w:r>
        <w:t xml:space="preserve"> sebagaimana sebelum </w:t>
      </w:r>
      <w:r w:rsidR="007B507D">
        <w:t>F</w:t>
      </w:r>
      <w:r>
        <w:t xml:space="preserve">akultas </w:t>
      </w:r>
      <w:r w:rsidR="007B507D">
        <w:t>T</w:t>
      </w:r>
      <w:r>
        <w:t>arbiyah menjadi STAIN</w:t>
      </w:r>
      <w:r w:rsidR="007B507D">
        <w:t>.</w:t>
      </w:r>
      <w:r>
        <w:t xml:space="preserve"> </w:t>
      </w:r>
      <w:proofErr w:type="gramStart"/>
      <w:r w:rsidR="007B507D">
        <w:t>J</w:t>
      </w:r>
      <w:r>
        <w:t xml:space="preserve">urusan ini tetap membuka dua prodi yaitu </w:t>
      </w:r>
      <w:r w:rsidR="007B507D">
        <w:t>P</w:t>
      </w:r>
      <w:r>
        <w:t xml:space="preserve">rodi </w:t>
      </w:r>
      <w:r w:rsidR="007B507D">
        <w:t>P</w:t>
      </w:r>
      <w:r>
        <w:t xml:space="preserve">endidikan Agama Islam dan </w:t>
      </w:r>
      <w:r w:rsidR="007B507D">
        <w:t>P</w:t>
      </w:r>
      <w:r>
        <w:t xml:space="preserve">rodi Pendidikan Bahasa </w:t>
      </w:r>
      <w:r w:rsidR="007B507D">
        <w:t>Arab</w:t>
      </w:r>
      <w:r>
        <w:t xml:space="preserve"> (PBA).</w:t>
      </w:r>
      <w:proofErr w:type="gramEnd"/>
      <w:r>
        <w:t xml:space="preserve"> </w:t>
      </w:r>
      <w:r w:rsidR="007B507D">
        <w:t>S</w:t>
      </w:r>
      <w:r>
        <w:t>etelah setahun kemudian karena tuntutan dari berbagai pihak</w:t>
      </w:r>
      <w:r w:rsidR="007E6868">
        <w:t>,</w:t>
      </w:r>
      <w:r>
        <w:t xml:space="preserve"> baik stakeholder masyarakat,</w:t>
      </w:r>
      <w:r w:rsidR="007E6868">
        <w:t xml:space="preserve"> </w:t>
      </w:r>
      <w:r>
        <w:t xml:space="preserve">dan tuntutan dari berkembangnya lembaga </w:t>
      </w:r>
      <w:r w:rsidR="007E6868">
        <w:t>p</w:t>
      </w:r>
      <w:r>
        <w:t>endid</w:t>
      </w:r>
      <w:r w:rsidR="001673B5">
        <w:t>ikan</w:t>
      </w:r>
      <w:r w:rsidR="007E6868">
        <w:t>,</w:t>
      </w:r>
      <w:r w:rsidR="001673B5">
        <w:t xml:space="preserve"> serta realitas di lapangan yang menunjukan masih rendahnya kualitas manajemen di berbagai lembaga pendidikan </w:t>
      </w:r>
      <w:r w:rsidR="007E6868">
        <w:t>I</w:t>
      </w:r>
      <w:r w:rsidR="001673B5">
        <w:t xml:space="preserve">slam terutama </w:t>
      </w:r>
      <w:r w:rsidR="007E6868">
        <w:t xml:space="preserve">di </w:t>
      </w:r>
      <w:r w:rsidR="001673B5">
        <w:t>Madrasah, m</w:t>
      </w:r>
      <w:r w:rsidR="007E6868">
        <w:t>a</w:t>
      </w:r>
      <w:r w:rsidR="001673B5">
        <w:t xml:space="preserve">ka pada tahun 1998 Jurusan Tarbiyah STAIN </w:t>
      </w:r>
      <w:r w:rsidR="007E6868">
        <w:t>P</w:t>
      </w:r>
      <w:r w:rsidR="001673B5">
        <w:t>urwokerto membuka prodi baru, yaitu prodi Kependidikan Islam (KI) yang diorentasikan untuk menghasilkan sarjana-sarjana yang mampu menjadi mana</w:t>
      </w:r>
      <w:r w:rsidR="007E6868">
        <w:t>j</w:t>
      </w:r>
      <w:r w:rsidR="001673B5">
        <w:t>er dan administrator pendidikan berwawasan ke</w:t>
      </w:r>
      <w:r w:rsidR="007E6868">
        <w:t>i</w:t>
      </w:r>
      <w:r w:rsidR="001673B5">
        <w:t>slaman.</w:t>
      </w:r>
    </w:p>
    <w:p w:rsidR="00EF1644" w:rsidRDefault="001673B5" w:rsidP="00401D2D">
      <w:pPr>
        <w:spacing w:line="360" w:lineRule="auto"/>
        <w:ind w:left="426" w:firstLine="567"/>
        <w:jc w:val="both"/>
      </w:pPr>
      <w:r>
        <w:t>Dengan bergulirnya reformasi</w:t>
      </w:r>
      <w:r w:rsidR="00883619">
        <w:t>,</w:t>
      </w:r>
      <w:r>
        <w:t xml:space="preserve"> diterbitkannya </w:t>
      </w:r>
      <w:r w:rsidR="00883619">
        <w:t>U</w:t>
      </w:r>
      <w:r>
        <w:t>ndang-</w:t>
      </w:r>
      <w:r w:rsidR="00883619">
        <w:t>U</w:t>
      </w:r>
      <w:r>
        <w:t xml:space="preserve">ndang </w:t>
      </w:r>
      <w:r w:rsidR="00883619">
        <w:t>O</w:t>
      </w:r>
      <w:r>
        <w:t xml:space="preserve">tonomi </w:t>
      </w:r>
      <w:r w:rsidR="00883619">
        <w:t>D</w:t>
      </w:r>
      <w:r>
        <w:t>aerah,</w:t>
      </w:r>
      <w:r w:rsidR="00883619">
        <w:t xml:space="preserve"> O</w:t>
      </w:r>
      <w:r>
        <w:t xml:space="preserve">tonomi </w:t>
      </w:r>
      <w:r w:rsidR="00883619">
        <w:t>Pe</w:t>
      </w:r>
      <w:r>
        <w:t>ndidikan dan berlakunya Ku</w:t>
      </w:r>
      <w:r w:rsidR="00883619">
        <w:t>r</w:t>
      </w:r>
      <w:r>
        <w:t>iku</w:t>
      </w:r>
      <w:r w:rsidR="00883619">
        <w:t>l</w:t>
      </w:r>
      <w:r>
        <w:t xml:space="preserve">um Tingkat Satuan Pendidikan (KTSP) pada </w:t>
      </w:r>
      <w:r w:rsidR="00883619">
        <w:t>S</w:t>
      </w:r>
      <w:r>
        <w:t xml:space="preserve">ekolah </w:t>
      </w:r>
      <w:r w:rsidR="00883619">
        <w:t>D</w:t>
      </w:r>
      <w:r>
        <w:t xml:space="preserve">asar dan </w:t>
      </w:r>
      <w:r w:rsidR="00883619">
        <w:t>M</w:t>
      </w:r>
      <w:r>
        <w:t>en</w:t>
      </w:r>
      <w:r w:rsidR="00883619">
        <w:t>en</w:t>
      </w:r>
      <w:r>
        <w:t xml:space="preserve">gah yang menuntut setiap lembaga pendidikan mampu mengoptimalkan pendidikan yang dikelolanya maka pendidikan </w:t>
      </w:r>
      <w:r w:rsidR="00883619">
        <w:t>mampu mengoptimalkan pendidikan yang dikelolanya, maka J</w:t>
      </w:r>
      <w:r>
        <w:t>urusan Ta</w:t>
      </w:r>
      <w:r w:rsidR="00883619">
        <w:t>r</w:t>
      </w:r>
      <w:r>
        <w:t>biyah sebagai kep</w:t>
      </w:r>
      <w:r w:rsidR="00883619">
        <w:t>a</w:t>
      </w:r>
      <w:r>
        <w:t xml:space="preserve">njangan tangan </w:t>
      </w:r>
      <w:r w:rsidR="00883619">
        <w:t>dari D</w:t>
      </w:r>
      <w:r>
        <w:t xml:space="preserve">epartemen </w:t>
      </w:r>
      <w:r w:rsidR="00883619">
        <w:t>A</w:t>
      </w:r>
      <w:r>
        <w:t xml:space="preserve">gama di dalam menghasilkan sumber daya manusia yang handal dalam pengembangan madrasah, terutama untuk mensuskseskan progam wajib belajar </w:t>
      </w:r>
      <w:r w:rsidR="00883619">
        <w:t>9</w:t>
      </w:r>
      <w:r>
        <w:t xml:space="preserve"> tahun yang berkualitas, oleh karena itu pada tahun 2007 Jurusan</w:t>
      </w:r>
      <w:r w:rsidR="00401D2D">
        <w:t xml:space="preserve"> </w:t>
      </w:r>
      <w:r w:rsidR="00883619">
        <w:t>T</w:t>
      </w:r>
      <w:r w:rsidR="00401D2D">
        <w:t xml:space="preserve">arbiyah membuka Prodi baru untuk memenuhi kebutuhan </w:t>
      </w:r>
      <w:r w:rsidR="00401D2D">
        <w:lastRenderedPageBreak/>
        <w:t xml:space="preserve">tersebut, yaitu prodi Pendidikan Guru Madrasah Ibtidaiyah (PGMI) berdasarkan Keputusan Direktur Jenderal Pendidikan Islam No. </w:t>
      </w:r>
      <w:proofErr w:type="gramStart"/>
      <w:r w:rsidR="00401D2D">
        <w:t>Dj.1/257/2007 tanggal 10 Juli 2015.</w:t>
      </w:r>
      <w:proofErr w:type="gramEnd"/>
    </w:p>
    <w:p w:rsidR="00401D2D" w:rsidRDefault="00401D2D" w:rsidP="00401D2D">
      <w:pPr>
        <w:spacing w:line="360" w:lineRule="auto"/>
        <w:ind w:left="426" w:firstLine="567"/>
        <w:jc w:val="both"/>
      </w:pPr>
      <w:r>
        <w:t>Berdasarkan Peraturan Presiden Republik Indonesia No. 139 Tahun 2014 STAIN Purwokerto  diubah statusnya menjadi IAIN Purwokerto yang berdasarkan Peraturan Menteri Agama (PMA) No. 3 Tahun 2015 tentang Organisasi dan Tata Kerja IAIN Purwokerto Pasal 11 disebutkan salah satu Fakultas di IAIN Purwokerto adalah Fakultas Tarbiyah dan Ilmu Keguruan (FTIK)</w:t>
      </w:r>
      <w:r>
        <w:rPr>
          <w:rStyle w:val="FootnoteReference"/>
        </w:rPr>
        <w:footnoteReference w:id="38"/>
      </w:r>
    </w:p>
    <w:p w:rsidR="00883619" w:rsidRDefault="00883619" w:rsidP="00883619">
      <w:pPr>
        <w:spacing w:after="0" w:line="240" w:lineRule="auto"/>
        <w:ind w:left="426" w:firstLine="567"/>
        <w:jc w:val="both"/>
      </w:pPr>
    </w:p>
    <w:p w:rsidR="00401D2D" w:rsidRDefault="00401D2D" w:rsidP="000B6051">
      <w:pPr>
        <w:pStyle w:val="ListParagraph"/>
        <w:numPr>
          <w:ilvl w:val="0"/>
          <w:numId w:val="14"/>
        </w:numPr>
        <w:spacing w:line="360" w:lineRule="auto"/>
        <w:ind w:left="426" w:hanging="426"/>
        <w:jc w:val="both"/>
        <w:rPr>
          <w:b/>
        </w:rPr>
      </w:pPr>
      <w:r>
        <w:rPr>
          <w:b/>
        </w:rPr>
        <w:t>Struktur Organisasi</w:t>
      </w:r>
    </w:p>
    <w:p w:rsidR="00883619" w:rsidRPr="00883619" w:rsidRDefault="00883619" w:rsidP="00883619">
      <w:pPr>
        <w:spacing w:after="0" w:line="240" w:lineRule="auto"/>
        <w:jc w:val="both"/>
        <w:rPr>
          <w:b/>
        </w:rPr>
      </w:pPr>
    </w:p>
    <w:p w:rsidR="00401D2D" w:rsidRDefault="00401D2D" w:rsidP="00883619">
      <w:pPr>
        <w:spacing w:after="0" w:line="360" w:lineRule="auto"/>
        <w:ind w:left="426" w:firstLine="567"/>
        <w:jc w:val="both"/>
      </w:pPr>
      <w:r>
        <w:t>Sesuai dengan Peraturan Menteri Agama (PMA) No. 3 Tahun 2015 tentang Organisasi dan tata Kerja IAIN Purwokerto, organ Fakultas Tarbiyah dan Ilmu Keguruan IAIN Purwokerto terdiri dari : Dekan, Wakil Dekan, Juru</w:t>
      </w:r>
      <w:r w:rsidR="00486FBC">
        <w:t>san, Laboratorium, dan Bagian tata Usaha.</w:t>
      </w:r>
    </w:p>
    <w:p w:rsidR="00486FBC" w:rsidRDefault="00486FBC" w:rsidP="00401D2D">
      <w:pPr>
        <w:spacing w:line="360" w:lineRule="auto"/>
        <w:ind w:left="426" w:firstLine="567"/>
        <w:jc w:val="both"/>
      </w:pPr>
      <w:r>
        <w:t xml:space="preserve">Wakil Dekan terdiri dari Wakil Dekan bidang akademik, Wakil Dekan Bidang Administrasi Umum, Perencanaan, dan Keuangan, dan Wakil Dekan Bidang Kemahasiswaan dan Kerjasama. Sedangkan jurusan terdiri </w:t>
      </w:r>
      <w:proofErr w:type="gramStart"/>
      <w:r>
        <w:t>dari :</w:t>
      </w:r>
      <w:proofErr w:type="gramEnd"/>
      <w:r>
        <w:t xml:space="preserve"> Ketua Jurusan, Sekretaris Jurusan, Ketua Program Sudi, Sekretaris Program Studi, dan Dosen. </w:t>
      </w:r>
      <w:proofErr w:type="gramStart"/>
      <w:r>
        <w:t xml:space="preserve">Sedangkan laboratorioum dipimpin oleh seorang Kepala </w:t>
      </w:r>
      <w:r w:rsidR="00883619">
        <w:t>L</w:t>
      </w:r>
      <w:r>
        <w:t>aboratorium.</w:t>
      </w:r>
      <w:proofErr w:type="gramEnd"/>
    </w:p>
    <w:p w:rsidR="00486FBC" w:rsidRDefault="00486FBC" w:rsidP="00401D2D">
      <w:pPr>
        <w:spacing w:line="360" w:lineRule="auto"/>
        <w:ind w:left="426" w:firstLine="567"/>
        <w:jc w:val="both"/>
      </w:pPr>
      <w:r>
        <w:t xml:space="preserve">Untuk Bagian </w:t>
      </w:r>
      <w:r w:rsidR="00C81906">
        <w:t>T</w:t>
      </w:r>
      <w:r>
        <w:t xml:space="preserve">ata Usaha dipimpin seorang Kepala Bagian, dan Bagian Tata Usaha terdiri dari dua subbagian, yaitu Subbagian Administrasi, Administrasi Umum dan Keuangan, dan Subbagian Akademik, Kemahasiswaan, dan Alumni. </w:t>
      </w:r>
      <w:proofErr w:type="gramStart"/>
      <w:r>
        <w:t>Masing-masing Subbagian dipimpin oleh seorang Kepala Sub</w:t>
      </w:r>
      <w:r w:rsidR="00C81906">
        <w:t>b</w:t>
      </w:r>
      <w:r>
        <w:t>agian.</w:t>
      </w:r>
      <w:proofErr w:type="gramEnd"/>
    </w:p>
    <w:p w:rsidR="00F92C9E" w:rsidRDefault="00F92C9E" w:rsidP="00401D2D">
      <w:pPr>
        <w:spacing w:line="360" w:lineRule="auto"/>
        <w:ind w:left="426" w:firstLine="567"/>
        <w:jc w:val="both"/>
      </w:pPr>
    </w:p>
    <w:p w:rsidR="00C81906" w:rsidRDefault="00C81906" w:rsidP="00401D2D">
      <w:pPr>
        <w:spacing w:line="360" w:lineRule="auto"/>
        <w:ind w:left="426" w:firstLine="567"/>
        <w:jc w:val="both"/>
      </w:pPr>
      <w:r>
        <w:lastRenderedPageBreak/>
        <w:t xml:space="preserve">Adapun personalia organ FTIK adalah sebagai </w:t>
      </w:r>
      <w:proofErr w:type="gramStart"/>
      <w:r>
        <w:t>berikut :</w:t>
      </w:r>
      <w:proofErr w:type="gramEnd"/>
    </w:p>
    <w:p w:rsidR="00C81906" w:rsidRDefault="00C81906" w:rsidP="00E26F1F">
      <w:pPr>
        <w:tabs>
          <w:tab w:val="left" w:pos="4395"/>
          <w:tab w:val="left" w:pos="4536"/>
        </w:tabs>
        <w:spacing w:line="360" w:lineRule="auto"/>
        <w:ind w:left="426"/>
        <w:jc w:val="both"/>
      </w:pPr>
      <w:r>
        <w:t>Dekan</w:t>
      </w:r>
      <w:r>
        <w:tab/>
        <w:t>:</w:t>
      </w:r>
      <w:r>
        <w:tab/>
        <w:t xml:space="preserve">Kholid Mawardi, </w:t>
      </w:r>
      <w:proofErr w:type="gramStart"/>
      <w:r>
        <w:t>S.Ag.,</w:t>
      </w:r>
      <w:proofErr w:type="gramEnd"/>
      <w:r>
        <w:t xml:space="preserve"> M.Hum.</w:t>
      </w:r>
    </w:p>
    <w:p w:rsidR="00C81906" w:rsidRDefault="00C81906" w:rsidP="00E26F1F">
      <w:pPr>
        <w:tabs>
          <w:tab w:val="left" w:pos="4395"/>
          <w:tab w:val="left" w:pos="4536"/>
        </w:tabs>
        <w:spacing w:line="360" w:lineRule="auto"/>
        <w:ind w:left="426"/>
        <w:jc w:val="both"/>
      </w:pPr>
      <w:r>
        <w:t>Wakil Dekan Bidang Akademik</w:t>
      </w:r>
      <w:r>
        <w:tab/>
        <w:t>:</w:t>
      </w:r>
      <w:r>
        <w:tab/>
        <w:t>Dr. Fauzi, M.Ag.</w:t>
      </w:r>
    </w:p>
    <w:p w:rsidR="00C81906" w:rsidRDefault="00C81906" w:rsidP="00C81906">
      <w:pPr>
        <w:tabs>
          <w:tab w:val="left" w:pos="3969"/>
          <w:tab w:val="left" w:pos="4253"/>
        </w:tabs>
        <w:spacing w:line="360" w:lineRule="auto"/>
        <w:ind w:left="426"/>
        <w:jc w:val="both"/>
      </w:pPr>
      <w:r>
        <w:t>Wakil Dekan Bidang Adm. Umum, Perencanaan, dan Keuangan</w:t>
      </w:r>
    </w:p>
    <w:p w:rsidR="00C81906" w:rsidRDefault="00C81906" w:rsidP="00E26F1F">
      <w:pPr>
        <w:tabs>
          <w:tab w:val="left" w:pos="4395"/>
          <w:tab w:val="left" w:pos="4536"/>
        </w:tabs>
        <w:spacing w:line="360" w:lineRule="auto"/>
        <w:ind w:left="426"/>
        <w:jc w:val="both"/>
      </w:pPr>
      <w:r>
        <w:tab/>
        <w:t>:</w:t>
      </w:r>
      <w:r>
        <w:tab/>
        <w:t xml:space="preserve">Dr. Rohmat, </w:t>
      </w:r>
      <w:proofErr w:type="gramStart"/>
      <w:r>
        <w:t>M.Ag.,</w:t>
      </w:r>
      <w:proofErr w:type="gramEnd"/>
      <w:r>
        <w:t xml:space="preserve"> M.Pd.</w:t>
      </w:r>
    </w:p>
    <w:p w:rsidR="00C81906" w:rsidRDefault="00C81906" w:rsidP="00C81906">
      <w:pPr>
        <w:tabs>
          <w:tab w:val="left" w:pos="3969"/>
          <w:tab w:val="left" w:pos="4253"/>
        </w:tabs>
        <w:spacing w:line="360" w:lineRule="auto"/>
        <w:ind w:left="426"/>
        <w:jc w:val="both"/>
      </w:pPr>
      <w:r>
        <w:t>Wakil Dekan Bidang Kemahasiswaan dan Kerjasama</w:t>
      </w:r>
    </w:p>
    <w:p w:rsidR="00C81906" w:rsidRDefault="00C81906" w:rsidP="00E26F1F">
      <w:pPr>
        <w:tabs>
          <w:tab w:val="left" w:pos="4395"/>
          <w:tab w:val="left" w:pos="4536"/>
        </w:tabs>
        <w:spacing w:line="360" w:lineRule="auto"/>
        <w:ind w:left="426"/>
        <w:jc w:val="both"/>
      </w:pPr>
      <w:r>
        <w:tab/>
        <w:t>:</w:t>
      </w:r>
      <w:r>
        <w:tab/>
        <w:t>Drs. H. Yuslam, M.Pd.</w:t>
      </w:r>
    </w:p>
    <w:p w:rsidR="00E26F1F" w:rsidRDefault="00E26F1F" w:rsidP="00C81906">
      <w:pPr>
        <w:tabs>
          <w:tab w:val="left" w:pos="3969"/>
          <w:tab w:val="left" w:pos="4253"/>
        </w:tabs>
        <w:spacing w:line="360" w:lineRule="auto"/>
        <w:ind w:left="426"/>
        <w:jc w:val="both"/>
      </w:pPr>
      <w:r>
        <w:t>Jurusan dan Program Studi</w:t>
      </w:r>
    </w:p>
    <w:p w:rsidR="00E26F1F" w:rsidRDefault="00E26F1F" w:rsidP="000B6051">
      <w:pPr>
        <w:pStyle w:val="ListParagraph"/>
        <w:numPr>
          <w:ilvl w:val="0"/>
          <w:numId w:val="15"/>
        </w:numPr>
        <w:tabs>
          <w:tab w:val="left" w:pos="4395"/>
          <w:tab w:val="left" w:pos="4536"/>
        </w:tabs>
        <w:spacing w:line="360" w:lineRule="auto"/>
        <w:ind w:left="851" w:hanging="425"/>
        <w:jc w:val="both"/>
      </w:pPr>
      <w:r>
        <w:t>Ketua Jurusan/Program PAI</w:t>
      </w:r>
      <w:r>
        <w:tab/>
        <w:t>:</w:t>
      </w:r>
      <w:r>
        <w:tab/>
        <w:t>Dr. Suparjo, M.A.</w:t>
      </w:r>
    </w:p>
    <w:p w:rsidR="00E26F1F" w:rsidRDefault="00E26F1F" w:rsidP="00E26F1F">
      <w:pPr>
        <w:tabs>
          <w:tab w:val="left" w:pos="4395"/>
          <w:tab w:val="left" w:pos="4536"/>
        </w:tabs>
        <w:spacing w:line="360" w:lineRule="auto"/>
        <w:ind w:left="851"/>
        <w:jc w:val="both"/>
      </w:pPr>
      <w:r>
        <w:t>Sekretaris Jurusan PAI</w:t>
      </w:r>
      <w:r>
        <w:tab/>
        <w:t>:</w:t>
      </w:r>
      <w:r>
        <w:tab/>
        <w:t>Nur Fuadi, M.Pd.I</w:t>
      </w:r>
    </w:p>
    <w:p w:rsidR="00E26F1F" w:rsidRDefault="00E26F1F" w:rsidP="000B6051">
      <w:pPr>
        <w:pStyle w:val="ListParagraph"/>
        <w:numPr>
          <w:ilvl w:val="0"/>
          <w:numId w:val="15"/>
        </w:numPr>
        <w:tabs>
          <w:tab w:val="left" w:pos="4395"/>
          <w:tab w:val="left" w:pos="4536"/>
        </w:tabs>
        <w:spacing w:line="360" w:lineRule="auto"/>
        <w:ind w:left="851" w:hanging="425"/>
        <w:jc w:val="both"/>
      </w:pPr>
      <w:r>
        <w:t>Ketua Jurusan/Prodi PBA</w:t>
      </w:r>
      <w:r>
        <w:tab/>
        <w:t>:</w:t>
      </w:r>
      <w:r>
        <w:tab/>
        <w:t>H.A. Sangid, B.Ed., M.A.</w:t>
      </w:r>
    </w:p>
    <w:p w:rsidR="00E26F1F" w:rsidRDefault="00E26F1F" w:rsidP="00E26F1F">
      <w:pPr>
        <w:tabs>
          <w:tab w:val="left" w:pos="4395"/>
          <w:tab w:val="left" w:pos="4536"/>
        </w:tabs>
        <w:spacing w:line="360" w:lineRule="auto"/>
        <w:ind w:left="851"/>
        <w:jc w:val="both"/>
      </w:pPr>
      <w:r>
        <w:t>Sekretaris Jurusan PBA</w:t>
      </w:r>
      <w:r>
        <w:tab/>
        <w:t>:</w:t>
      </w:r>
      <w:r>
        <w:tab/>
        <w:t>Muhammad Nurhalim, M.Pd.</w:t>
      </w:r>
    </w:p>
    <w:p w:rsidR="00E26F1F" w:rsidRDefault="00E26F1F" w:rsidP="000B6051">
      <w:pPr>
        <w:pStyle w:val="ListParagraph"/>
        <w:numPr>
          <w:ilvl w:val="0"/>
          <w:numId w:val="15"/>
        </w:numPr>
        <w:tabs>
          <w:tab w:val="left" w:pos="4395"/>
          <w:tab w:val="left" w:pos="4536"/>
        </w:tabs>
        <w:spacing w:line="360" w:lineRule="auto"/>
        <w:ind w:left="851" w:hanging="425"/>
        <w:jc w:val="both"/>
      </w:pPr>
      <w:r>
        <w:t>Ketua Jurusan MPI</w:t>
      </w:r>
      <w:r>
        <w:tab/>
        <w:t>:</w:t>
      </w:r>
      <w:r>
        <w:tab/>
        <w:t>Dr. H. M. Hizbul Muflihin, M.Pd.</w:t>
      </w:r>
    </w:p>
    <w:p w:rsidR="00E26F1F" w:rsidRDefault="00E26F1F" w:rsidP="00E26F1F">
      <w:pPr>
        <w:tabs>
          <w:tab w:val="left" w:pos="4395"/>
          <w:tab w:val="left" w:pos="4536"/>
        </w:tabs>
        <w:spacing w:line="360" w:lineRule="auto"/>
        <w:ind w:left="851"/>
        <w:jc w:val="both"/>
      </w:pPr>
      <w:r>
        <w:t>Sekretaris Jurusan MPI</w:t>
      </w:r>
      <w:r>
        <w:tab/>
        <w:t>:</w:t>
      </w:r>
      <w:r>
        <w:tab/>
        <w:t>M. Ajib Hermawan, M.S.I.</w:t>
      </w:r>
    </w:p>
    <w:p w:rsidR="00E26F1F" w:rsidRDefault="00E26F1F" w:rsidP="000B6051">
      <w:pPr>
        <w:pStyle w:val="ListParagraph"/>
        <w:numPr>
          <w:ilvl w:val="0"/>
          <w:numId w:val="15"/>
        </w:numPr>
        <w:tabs>
          <w:tab w:val="left" w:pos="4395"/>
          <w:tab w:val="left" w:pos="4536"/>
        </w:tabs>
        <w:spacing w:line="360" w:lineRule="auto"/>
        <w:ind w:left="851" w:hanging="425"/>
        <w:jc w:val="both"/>
      </w:pPr>
      <w:r>
        <w:t>Ketua Jurusan Pend. Madrasah/</w:t>
      </w:r>
      <w:r>
        <w:tab/>
        <w:t>:</w:t>
      </w:r>
      <w:r>
        <w:tab/>
        <w:t>Dwi Priyanto, S.Ag., M.Pd.</w:t>
      </w:r>
    </w:p>
    <w:p w:rsidR="00E26F1F" w:rsidRDefault="00E26F1F" w:rsidP="00E26F1F">
      <w:pPr>
        <w:tabs>
          <w:tab w:val="left" w:pos="4395"/>
          <w:tab w:val="left" w:pos="4536"/>
        </w:tabs>
        <w:spacing w:line="360" w:lineRule="auto"/>
        <w:ind w:left="851"/>
        <w:jc w:val="both"/>
      </w:pPr>
      <w:r>
        <w:t>Ketua Prodi PGMI</w:t>
      </w:r>
    </w:p>
    <w:p w:rsidR="00E26F1F" w:rsidRDefault="00E26F1F" w:rsidP="00E26F1F">
      <w:pPr>
        <w:tabs>
          <w:tab w:val="left" w:pos="4395"/>
          <w:tab w:val="left" w:pos="4536"/>
        </w:tabs>
        <w:spacing w:line="360" w:lineRule="auto"/>
        <w:ind w:left="851"/>
        <w:jc w:val="both"/>
      </w:pPr>
      <w:r>
        <w:t>Sekretaris Jurusan Pend. Mafrasah/</w:t>
      </w:r>
      <w:r>
        <w:tab/>
        <w:t>:</w:t>
      </w:r>
      <w:r>
        <w:tab/>
        <w:t xml:space="preserve">Heru Kurniawan, </w:t>
      </w:r>
      <w:proofErr w:type="gramStart"/>
      <w:r>
        <w:t>S.Pd.,</w:t>
      </w:r>
      <w:proofErr w:type="gramEnd"/>
      <w:r>
        <w:t xml:space="preserve"> M.A.</w:t>
      </w:r>
    </w:p>
    <w:p w:rsidR="00E26F1F" w:rsidRDefault="00E26F1F" w:rsidP="00E26F1F">
      <w:pPr>
        <w:tabs>
          <w:tab w:val="left" w:pos="4395"/>
          <w:tab w:val="left" w:pos="4536"/>
        </w:tabs>
        <w:spacing w:line="360" w:lineRule="auto"/>
        <w:ind w:left="851"/>
        <w:jc w:val="both"/>
      </w:pPr>
      <w:r>
        <w:t>Ketua Prodi PGRA</w:t>
      </w:r>
    </w:p>
    <w:p w:rsidR="00E26F1F" w:rsidRDefault="00E26F1F" w:rsidP="000B6051">
      <w:pPr>
        <w:pStyle w:val="ListParagraph"/>
        <w:numPr>
          <w:ilvl w:val="0"/>
          <w:numId w:val="15"/>
        </w:numPr>
        <w:tabs>
          <w:tab w:val="left" w:pos="4395"/>
          <w:tab w:val="left" w:pos="4536"/>
        </w:tabs>
        <w:spacing w:line="360" w:lineRule="auto"/>
        <w:ind w:left="851" w:hanging="425"/>
        <w:jc w:val="both"/>
      </w:pPr>
      <w:r>
        <w:t>Ketua Jurusan Tadris/Ketua Prodi</w:t>
      </w:r>
      <w:r>
        <w:tab/>
        <w:t>:</w:t>
      </w:r>
      <w:r>
        <w:tab/>
        <w:t>Mutijah, S.Pd., M.Si.</w:t>
      </w:r>
    </w:p>
    <w:p w:rsidR="00F06C3B" w:rsidRDefault="00F06C3B" w:rsidP="00F06C3B">
      <w:pPr>
        <w:tabs>
          <w:tab w:val="left" w:pos="4395"/>
          <w:tab w:val="left" w:pos="4536"/>
        </w:tabs>
        <w:spacing w:line="360" w:lineRule="auto"/>
        <w:ind w:left="851"/>
        <w:jc w:val="both"/>
      </w:pPr>
      <w:r>
        <w:t>Ketua Prodi Tadris Matematika</w:t>
      </w:r>
    </w:p>
    <w:p w:rsidR="00F06C3B" w:rsidRDefault="00F06C3B" w:rsidP="00F06C3B">
      <w:pPr>
        <w:tabs>
          <w:tab w:val="left" w:pos="4395"/>
          <w:tab w:val="left" w:pos="4536"/>
        </w:tabs>
        <w:spacing w:line="360" w:lineRule="auto"/>
        <w:ind w:left="851"/>
        <w:jc w:val="both"/>
      </w:pPr>
      <w:r>
        <w:t>Sekretaris Jurusan Tadris</w:t>
      </w:r>
      <w:r>
        <w:tab/>
        <w:t>:</w:t>
      </w:r>
      <w:r>
        <w:tab/>
        <w:t xml:space="preserve">Fajar Hardoyono, </w:t>
      </w:r>
      <w:proofErr w:type="gramStart"/>
      <w:r>
        <w:t>S.Si.,</w:t>
      </w:r>
      <w:proofErr w:type="gramEnd"/>
      <w:r>
        <w:t xml:space="preserve"> M.Sc.</w:t>
      </w:r>
    </w:p>
    <w:p w:rsidR="00F06C3B" w:rsidRDefault="00F06C3B" w:rsidP="00F06C3B">
      <w:pPr>
        <w:tabs>
          <w:tab w:val="left" w:pos="4395"/>
          <w:tab w:val="left" w:pos="4536"/>
        </w:tabs>
        <w:spacing w:line="360" w:lineRule="auto"/>
        <w:ind w:left="851"/>
        <w:jc w:val="both"/>
      </w:pPr>
      <w:r>
        <w:t>Ketua Prodi Tadris Bahasa Inggris</w:t>
      </w:r>
      <w:r>
        <w:tab/>
        <w:t>:</w:t>
      </w:r>
      <w:r>
        <w:tab/>
        <w:t xml:space="preserve">Yulian Purnama, </w:t>
      </w:r>
      <w:proofErr w:type="gramStart"/>
      <w:r>
        <w:t>S.Pd.,</w:t>
      </w:r>
      <w:proofErr w:type="gramEnd"/>
      <w:r>
        <w:t xml:space="preserve"> M Hum.</w:t>
      </w:r>
    </w:p>
    <w:p w:rsidR="00E26F1F" w:rsidRDefault="00E26F1F" w:rsidP="000B6051">
      <w:pPr>
        <w:pStyle w:val="ListParagraph"/>
        <w:numPr>
          <w:ilvl w:val="0"/>
          <w:numId w:val="15"/>
        </w:numPr>
        <w:tabs>
          <w:tab w:val="left" w:pos="4395"/>
          <w:tab w:val="left" w:pos="4536"/>
        </w:tabs>
        <w:spacing w:line="360" w:lineRule="auto"/>
        <w:ind w:left="851" w:hanging="425"/>
        <w:jc w:val="both"/>
      </w:pPr>
      <w:r>
        <w:t>Kepala Laboratorium</w:t>
      </w:r>
      <w:r w:rsidR="00F06C3B">
        <w:tab/>
        <w:t>:</w:t>
      </w:r>
      <w:r w:rsidR="00F06C3B">
        <w:tab/>
        <w:t>H. Siswadi, M. Ag.</w:t>
      </w:r>
      <w:r w:rsidR="00CF583E">
        <w:rPr>
          <w:rStyle w:val="FootnoteReference"/>
        </w:rPr>
        <w:footnoteReference w:id="39"/>
      </w:r>
      <w:r>
        <w:tab/>
      </w:r>
    </w:p>
    <w:p w:rsidR="00CF583E" w:rsidRPr="00401D2D" w:rsidRDefault="00CF583E" w:rsidP="00CF583E">
      <w:pPr>
        <w:tabs>
          <w:tab w:val="left" w:pos="4395"/>
          <w:tab w:val="left" w:pos="4536"/>
        </w:tabs>
        <w:spacing w:line="360" w:lineRule="auto"/>
        <w:ind w:left="426"/>
        <w:jc w:val="both"/>
      </w:pPr>
    </w:p>
    <w:p w:rsidR="00401D2D" w:rsidRDefault="00CF583E" w:rsidP="000B6051">
      <w:pPr>
        <w:pStyle w:val="ListParagraph"/>
        <w:numPr>
          <w:ilvl w:val="0"/>
          <w:numId w:val="14"/>
        </w:numPr>
        <w:spacing w:line="360" w:lineRule="auto"/>
        <w:ind w:left="426" w:hanging="426"/>
        <w:jc w:val="both"/>
        <w:rPr>
          <w:b/>
        </w:rPr>
      </w:pPr>
      <w:r>
        <w:rPr>
          <w:b/>
        </w:rPr>
        <w:t>PENDIDIKAN GURU MADRASAH IBTIDAIYAH (PGMI)</w:t>
      </w:r>
      <w:r w:rsidR="009C1ADD">
        <w:rPr>
          <w:rStyle w:val="FootnoteReference"/>
          <w:b/>
        </w:rPr>
        <w:footnoteReference w:id="40"/>
      </w:r>
    </w:p>
    <w:p w:rsidR="009C1ADD" w:rsidRPr="009C1ADD" w:rsidRDefault="009C1ADD" w:rsidP="009C1ADD">
      <w:pPr>
        <w:spacing w:after="0" w:line="240" w:lineRule="auto"/>
        <w:jc w:val="both"/>
        <w:rPr>
          <w:b/>
        </w:rPr>
      </w:pPr>
    </w:p>
    <w:p w:rsidR="00CF583E" w:rsidRPr="009C1ADD" w:rsidRDefault="009C1ADD" w:rsidP="000B6051">
      <w:pPr>
        <w:pStyle w:val="ListParagraph"/>
        <w:numPr>
          <w:ilvl w:val="0"/>
          <w:numId w:val="16"/>
        </w:numPr>
        <w:spacing w:line="360" w:lineRule="auto"/>
        <w:ind w:left="709" w:hanging="283"/>
        <w:jc w:val="both"/>
        <w:rPr>
          <w:b/>
        </w:rPr>
      </w:pPr>
      <w:r w:rsidRPr="009C1ADD">
        <w:rPr>
          <w:b/>
        </w:rPr>
        <w:t>Visi</w:t>
      </w:r>
    </w:p>
    <w:p w:rsidR="009C1ADD" w:rsidRDefault="009C1ADD" w:rsidP="009C1ADD">
      <w:pPr>
        <w:spacing w:line="360" w:lineRule="auto"/>
        <w:ind w:left="709"/>
        <w:jc w:val="both"/>
      </w:pPr>
      <w:proofErr w:type="gramStart"/>
      <w:r>
        <w:t>“Pada tahun 2020 program studi Pendidikan Guru Madrasah Ibtidaiyah menjadi lembaga pendidikan tinggi yang unggul dalam pengembangan ilmu pendidikan dasar menuju masyarakat yang berkeadaban.”</w:t>
      </w:r>
      <w:proofErr w:type="gramEnd"/>
    </w:p>
    <w:p w:rsidR="009C1ADD" w:rsidRDefault="009C1ADD" w:rsidP="000B6051">
      <w:pPr>
        <w:pStyle w:val="ListParagraph"/>
        <w:numPr>
          <w:ilvl w:val="0"/>
          <w:numId w:val="16"/>
        </w:numPr>
        <w:spacing w:line="360" w:lineRule="auto"/>
        <w:ind w:left="709" w:hanging="283"/>
        <w:jc w:val="both"/>
        <w:rPr>
          <w:b/>
        </w:rPr>
      </w:pPr>
      <w:r w:rsidRPr="009C1ADD">
        <w:rPr>
          <w:b/>
        </w:rPr>
        <w:t>Misi</w:t>
      </w:r>
    </w:p>
    <w:p w:rsidR="009C1ADD" w:rsidRDefault="009C1ADD" w:rsidP="000B6051">
      <w:pPr>
        <w:pStyle w:val="ListParagraph"/>
        <w:numPr>
          <w:ilvl w:val="0"/>
          <w:numId w:val="17"/>
        </w:numPr>
        <w:spacing w:line="360" w:lineRule="auto"/>
        <w:ind w:left="993" w:hanging="284"/>
        <w:jc w:val="both"/>
      </w:pPr>
      <w:r>
        <w:t>Menyelenggarakan pendidikan dan pengajaran di bidang pendidikan Islam secara profesional dalam rangka melahirkan ahli dan atau praktisi di bidang pendidikan Islam yang memiliki komitmen terhadap nilai-nilai keagamaan dan keadilan.</w:t>
      </w:r>
    </w:p>
    <w:p w:rsidR="009C1ADD" w:rsidRDefault="009C1ADD" w:rsidP="000B6051">
      <w:pPr>
        <w:pStyle w:val="ListParagraph"/>
        <w:numPr>
          <w:ilvl w:val="0"/>
          <w:numId w:val="17"/>
        </w:numPr>
        <w:spacing w:line="360" w:lineRule="auto"/>
        <w:ind w:left="993" w:hanging="284"/>
        <w:jc w:val="both"/>
      </w:pPr>
      <w:r>
        <w:t>Mengembangkan penelitian yang inovatif, kreatif, dan profesional di bidang pendidikan dasar.</w:t>
      </w:r>
    </w:p>
    <w:p w:rsidR="009C1ADD" w:rsidRDefault="009C1ADD" w:rsidP="000B6051">
      <w:pPr>
        <w:pStyle w:val="ListParagraph"/>
        <w:numPr>
          <w:ilvl w:val="0"/>
          <w:numId w:val="17"/>
        </w:numPr>
        <w:spacing w:line="360" w:lineRule="auto"/>
        <w:ind w:left="993" w:hanging="284"/>
        <w:jc w:val="both"/>
      </w:pPr>
      <w:r>
        <w:t>Menyelanggarakan pengabdian kepada masyarakat sesuai dengan bidang pendidikan dasar.</w:t>
      </w:r>
    </w:p>
    <w:p w:rsidR="009C1ADD" w:rsidRPr="009C1ADD" w:rsidRDefault="009C1ADD" w:rsidP="000B6051">
      <w:pPr>
        <w:pStyle w:val="ListParagraph"/>
        <w:numPr>
          <w:ilvl w:val="0"/>
          <w:numId w:val="16"/>
        </w:numPr>
        <w:spacing w:line="360" w:lineRule="auto"/>
        <w:ind w:left="709" w:hanging="283"/>
        <w:jc w:val="both"/>
        <w:rPr>
          <w:b/>
        </w:rPr>
      </w:pPr>
      <w:r w:rsidRPr="009C1ADD">
        <w:rPr>
          <w:b/>
        </w:rPr>
        <w:t>Tujuan</w:t>
      </w:r>
    </w:p>
    <w:p w:rsidR="009C1ADD" w:rsidRDefault="009B5A64" w:rsidP="000B6051">
      <w:pPr>
        <w:pStyle w:val="ListParagraph"/>
        <w:numPr>
          <w:ilvl w:val="0"/>
          <w:numId w:val="18"/>
        </w:numPr>
        <w:spacing w:line="360" w:lineRule="auto"/>
        <w:ind w:left="993" w:hanging="284"/>
        <w:jc w:val="both"/>
      </w:pPr>
      <w:r>
        <w:t>Menjadi pusat pendidikan Islam yang representatif, unggul, dan kompeten, yang sesuai tuntutan terhadap profesional</w:t>
      </w:r>
    </w:p>
    <w:p w:rsidR="009B5A64" w:rsidRDefault="009B5A64" w:rsidP="000B6051">
      <w:pPr>
        <w:pStyle w:val="ListParagraph"/>
        <w:numPr>
          <w:ilvl w:val="0"/>
          <w:numId w:val="18"/>
        </w:numPr>
        <w:spacing w:line="360" w:lineRule="auto"/>
        <w:ind w:left="993" w:hanging="284"/>
        <w:jc w:val="both"/>
      </w:pPr>
      <w:r>
        <w:t>Menghasilkan guru Madrasah Ibtidaiyah (MI) dan Sekolah Dasar (SD) yang profesional, dan memiliki komitmen terhadap keunggulan kompetensi, kompetitif, dan inovatif.</w:t>
      </w:r>
    </w:p>
    <w:p w:rsidR="009B5A64" w:rsidRDefault="009B5A64" w:rsidP="000B6051">
      <w:pPr>
        <w:pStyle w:val="ListParagraph"/>
        <w:numPr>
          <w:ilvl w:val="0"/>
          <w:numId w:val="18"/>
        </w:numPr>
        <w:spacing w:line="360" w:lineRule="auto"/>
        <w:ind w:left="993" w:hanging="284"/>
        <w:jc w:val="both"/>
      </w:pPr>
      <w:r>
        <w:t>Menjadi pusat studi yang konsen terhadap pengembangan, penyebarluasan, dan penerapan ilmu pendidikan dasar melalui penelitian, pelatihan, dan pengabdian pada masyarakat.</w:t>
      </w:r>
    </w:p>
    <w:p w:rsidR="009C1ADD" w:rsidRPr="009B5A64" w:rsidRDefault="009B5A64" w:rsidP="000B6051">
      <w:pPr>
        <w:pStyle w:val="ListParagraph"/>
        <w:numPr>
          <w:ilvl w:val="0"/>
          <w:numId w:val="16"/>
        </w:numPr>
        <w:spacing w:line="360" w:lineRule="auto"/>
        <w:ind w:left="709" w:hanging="283"/>
        <w:jc w:val="both"/>
        <w:rPr>
          <w:b/>
        </w:rPr>
      </w:pPr>
      <w:r w:rsidRPr="009B5A64">
        <w:rPr>
          <w:b/>
        </w:rPr>
        <w:t>Profesi</w:t>
      </w:r>
    </w:p>
    <w:p w:rsidR="009B5A64" w:rsidRDefault="009B5A64" w:rsidP="009B5A64">
      <w:pPr>
        <w:spacing w:after="0" w:line="360" w:lineRule="auto"/>
        <w:ind w:left="709"/>
        <w:jc w:val="both"/>
      </w:pPr>
      <w:r>
        <w:t xml:space="preserve">Secara lebih spesifik, orientasi profesi alumni Program Studi Pendidikan Guru Madrasah Ibtidaiyah (PGMI) IAIN Purwokerto </w:t>
      </w:r>
      <w:proofErr w:type="gramStart"/>
      <w:r>
        <w:t>adalah :</w:t>
      </w:r>
      <w:proofErr w:type="gramEnd"/>
    </w:p>
    <w:p w:rsidR="009B5A64" w:rsidRDefault="009B5A64" w:rsidP="009B5A64">
      <w:pPr>
        <w:spacing w:after="0" w:line="360" w:lineRule="auto"/>
        <w:ind w:left="709"/>
        <w:jc w:val="both"/>
      </w:pPr>
      <w:r>
        <w:t xml:space="preserve">Profesi </w:t>
      </w:r>
      <w:proofErr w:type="gramStart"/>
      <w:r>
        <w:t>Utama :</w:t>
      </w:r>
      <w:proofErr w:type="gramEnd"/>
    </w:p>
    <w:p w:rsidR="009B5A64" w:rsidRDefault="009B5A64" w:rsidP="000B6051">
      <w:pPr>
        <w:pStyle w:val="ListParagraph"/>
        <w:numPr>
          <w:ilvl w:val="0"/>
          <w:numId w:val="19"/>
        </w:numPr>
        <w:spacing w:line="360" w:lineRule="auto"/>
        <w:ind w:left="993" w:hanging="284"/>
        <w:jc w:val="both"/>
      </w:pPr>
      <w:r>
        <w:lastRenderedPageBreak/>
        <w:t>Guru MI/SD</w:t>
      </w:r>
    </w:p>
    <w:p w:rsidR="009B5A64" w:rsidRDefault="009B5A64" w:rsidP="000B6051">
      <w:pPr>
        <w:pStyle w:val="ListParagraph"/>
        <w:numPr>
          <w:ilvl w:val="0"/>
          <w:numId w:val="19"/>
        </w:numPr>
        <w:spacing w:line="360" w:lineRule="auto"/>
        <w:ind w:left="993" w:hanging="284"/>
        <w:jc w:val="both"/>
      </w:pPr>
      <w:r>
        <w:t>Peneliti pendidikan pada tingkat pendidikan dasar</w:t>
      </w:r>
    </w:p>
    <w:p w:rsidR="009B5A64" w:rsidRDefault="009B5A64" w:rsidP="009B5A64">
      <w:pPr>
        <w:spacing w:after="0" w:line="360" w:lineRule="auto"/>
        <w:ind w:left="709"/>
        <w:jc w:val="both"/>
      </w:pPr>
      <w:r>
        <w:t xml:space="preserve">Profesi </w:t>
      </w:r>
      <w:proofErr w:type="gramStart"/>
      <w:r>
        <w:t>Alternatif :</w:t>
      </w:r>
      <w:proofErr w:type="gramEnd"/>
    </w:p>
    <w:p w:rsidR="009B5A64" w:rsidRDefault="009B5A64" w:rsidP="000B6051">
      <w:pPr>
        <w:pStyle w:val="ListParagraph"/>
        <w:numPr>
          <w:ilvl w:val="0"/>
          <w:numId w:val="20"/>
        </w:numPr>
        <w:spacing w:line="360" w:lineRule="auto"/>
        <w:ind w:left="993" w:hanging="284"/>
        <w:jc w:val="both"/>
      </w:pPr>
      <w:r>
        <w:t>Pemikir dan penulis di bidang pendidikan pada tingkat pendidikan dasar</w:t>
      </w:r>
    </w:p>
    <w:p w:rsidR="00623284" w:rsidRDefault="00623284" w:rsidP="000B6051">
      <w:pPr>
        <w:pStyle w:val="ListParagraph"/>
        <w:numPr>
          <w:ilvl w:val="0"/>
          <w:numId w:val="20"/>
        </w:numPr>
        <w:spacing w:after="120" w:line="360" w:lineRule="auto"/>
        <w:ind w:left="993" w:hanging="284"/>
        <w:jc w:val="both"/>
      </w:pPr>
      <w:r>
        <w:t>Praktisi bimbingan dan konseling pendidikan dasar</w:t>
      </w:r>
    </w:p>
    <w:p w:rsidR="009B5A64" w:rsidRDefault="00623284" w:rsidP="000B6051">
      <w:pPr>
        <w:pStyle w:val="ListParagraph"/>
        <w:numPr>
          <w:ilvl w:val="0"/>
          <w:numId w:val="16"/>
        </w:numPr>
        <w:spacing w:after="120" w:line="360" w:lineRule="auto"/>
        <w:ind w:left="709" w:hanging="283"/>
        <w:jc w:val="both"/>
        <w:rPr>
          <w:b/>
        </w:rPr>
      </w:pPr>
      <w:r w:rsidRPr="00623284">
        <w:rPr>
          <w:b/>
        </w:rPr>
        <w:t>Kompetensi Lulusan</w:t>
      </w:r>
    </w:p>
    <w:p w:rsidR="00623284" w:rsidRDefault="00623284" w:rsidP="00623284">
      <w:pPr>
        <w:spacing w:after="0" w:line="360" w:lineRule="auto"/>
        <w:ind w:left="709"/>
        <w:jc w:val="both"/>
      </w:pPr>
      <w:proofErr w:type="gramStart"/>
      <w:r w:rsidRPr="00623284">
        <w:t xml:space="preserve">Fokus </w:t>
      </w:r>
      <w:r>
        <w:t>penyelenggaraan Program Studi Pendidikan Guru Madrasah Ibtidaiyah (PGMI) adalah untuk mempersiapkan mahasiswa memasuki dunia profesi di bidang pendidikan dasar, baik Madrasah Ibtidaiyah (MI), maupun Sekolah Dasar (SD).</w:t>
      </w:r>
      <w:proofErr w:type="gramEnd"/>
      <w:r>
        <w:t xml:space="preserve"> Secara lebih spesifik, kompetensi alumni Program Studi Pendidikan Guru Madrasah Ibtidaiyah (PGMI) IAIN Purwokerto </w:t>
      </w:r>
      <w:proofErr w:type="gramStart"/>
      <w:r>
        <w:t>adalah :</w:t>
      </w:r>
      <w:proofErr w:type="gramEnd"/>
    </w:p>
    <w:p w:rsidR="00623284" w:rsidRDefault="00623284" w:rsidP="00623284">
      <w:pPr>
        <w:spacing w:after="120" w:line="360" w:lineRule="auto"/>
        <w:ind w:left="709"/>
        <w:jc w:val="both"/>
      </w:pPr>
      <w:r>
        <w:t xml:space="preserve">Kompetensi </w:t>
      </w:r>
      <w:proofErr w:type="gramStart"/>
      <w:r>
        <w:t>Utama :</w:t>
      </w:r>
      <w:proofErr w:type="gramEnd"/>
    </w:p>
    <w:p w:rsidR="00623284" w:rsidRDefault="00623284" w:rsidP="000B6051">
      <w:pPr>
        <w:pStyle w:val="ListParagraph"/>
        <w:numPr>
          <w:ilvl w:val="0"/>
          <w:numId w:val="21"/>
        </w:numPr>
        <w:spacing w:after="120" w:line="360" w:lineRule="auto"/>
        <w:ind w:left="993" w:hanging="284"/>
        <w:jc w:val="both"/>
      </w:pPr>
      <w:r>
        <w:t>Menguasai ilmu pendidikan dasar</w:t>
      </w:r>
    </w:p>
    <w:p w:rsidR="00623284" w:rsidRDefault="00623284" w:rsidP="000B6051">
      <w:pPr>
        <w:pStyle w:val="ListParagraph"/>
        <w:numPr>
          <w:ilvl w:val="0"/>
          <w:numId w:val="21"/>
        </w:numPr>
        <w:spacing w:after="120" w:line="360" w:lineRule="auto"/>
        <w:ind w:left="993" w:hanging="284"/>
        <w:jc w:val="both"/>
      </w:pPr>
      <w:r>
        <w:t>Menguasai metode pembelajaran tematik</w:t>
      </w:r>
    </w:p>
    <w:p w:rsidR="00623284" w:rsidRDefault="00623284" w:rsidP="000B6051">
      <w:pPr>
        <w:pStyle w:val="ListParagraph"/>
        <w:numPr>
          <w:ilvl w:val="0"/>
          <w:numId w:val="21"/>
        </w:numPr>
        <w:spacing w:after="120" w:line="360" w:lineRule="auto"/>
        <w:ind w:left="993" w:hanging="284"/>
        <w:jc w:val="both"/>
      </w:pPr>
      <w:r>
        <w:t>Menguasai materi pendidikan dasar</w:t>
      </w:r>
    </w:p>
    <w:p w:rsidR="00623284" w:rsidRDefault="00623284" w:rsidP="000B6051">
      <w:pPr>
        <w:pStyle w:val="ListParagraph"/>
        <w:numPr>
          <w:ilvl w:val="0"/>
          <w:numId w:val="21"/>
        </w:numPr>
        <w:spacing w:after="120" w:line="360" w:lineRule="auto"/>
        <w:ind w:left="993" w:hanging="284"/>
        <w:jc w:val="both"/>
      </w:pPr>
      <w:r>
        <w:t>Menguasai metodologi pembelajaran pendidikan dasar dan mampu mengaplikasikan</w:t>
      </w:r>
      <w:r w:rsidR="006E44C8">
        <w:t>nya</w:t>
      </w:r>
    </w:p>
    <w:p w:rsidR="006E44C8" w:rsidRDefault="006E44C8" w:rsidP="000B6051">
      <w:pPr>
        <w:pStyle w:val="ListParagraph"/>
        <w:numPr>
          <w:ilvl w:val="0"/>
          <w:numId w:val="21"/>
        </w:numPr>
        <w:spacing w:after="120" w:line="360" w:lineRule="auto"/>
        <w:ind w:left="993" w:hanging="284"/>
        <w:jc w:val="both"/>
      </w:pPr>
      <w:r>
        <w:t>Menguasai administrasi pembelajaran</w:t>
      </w:r>
    </w:p>
    <w:p w:rsidR="006E44C8" w:rsidRDefault="006E44C8" w:rsidP="000B6051">
      <w:pPr>
        <w:pStyle w:val="ListParagraph"/>
        <w:numPr>
          <w:ilvl w:val="0"/>
          <w:numId w:val="21"/>
        </w:numPr>
        <w:spacing w:after="120" w:line="360" w:lineRule="auto"/>
        <w:ind w:left="993" w:hanging="284"/>
        <w:jc w:val="both"/>
      </w:pPr>
      <w:r>
        <w:t>Menguasai evaluasi pembelajaran</w:t>
      </w:r>
    </w:p>
    <w:p w:rsidR="006E44C8" w:rsidRDefault="006E44C8" w:rsidP="000B6051">
      <w:pPr>
        <w:pStyle w:val="ListParagraph"/>
        <w:numPr>
          <w:ilvl w:val="0"/>
          <w:numId w:val="21"/>
        </w:numPr>
        <w:spacing w:after="120" w:line="360" w:lineRule="auto"/>
        <w:ind w:left="993" w:hanging="284"/>
        <w:jc w:val="both"/>
      </w:pPr>
      <w:r>
        <w:t>Menguasai media pembelajaran</w:t>
      </w:r>
    </w:p>
    <w:p w:rsidR="006E44C8" w:rsidRDefault="006E44C8" w:rsidP="000B6051">
      <w:pPr>
        <w:pStyle w:val="ListParagraph"/>
        <w:numPr>
          <w:ilvl w:val="0"/>
          <w:numId w:val="21"/>
        </w:numPr>
        <w:spacing w:after="120" w:line="360" w:lineRule="auto"/>
        <w:ind w:left="993" w:hanging="284"/>
        <w:jc w:val="both"/>
      </w:pPr>
      <w:r>
        <w:t>Menguasai metodologi penelitian pendidikan dan evaluasi di bidang pendidikan dasar</w:t>
      </w:r>
    </w:p>
    <w:p w:rsidR="006E44C8" w:rsidRDefault="006E44C8" w:rsidP="000B6051">
      <w:pPr>
        <w:pStyle w:val="ListParagraph"/>
        <w:numPr>
          <w:ilvl w:val="0"/>
          <w:numId w:val="21"/>
        </w:numPr>
        <w:spacing w:after="120" w:line="360" w:lineRule="auto"/>
        <w:ind w:left="993" w:hanging="284"/>
        <w:jc w:val="both"/>
      </w:pPr>
      <w:r>
        <w:t>Komitmen terhadap profesi guru</w:t>
      </w:r>
    </w:p>
    <w:p w:rsidR="00623284" w:rsidRDefault="00623284" w:rsidP="00623284">
      <w:pPr>
        <w:spacing w:line="360" w:lineRule="auto"/>
        <w:ind w:left="709"/>
        <w:jc w:val="both"/>
      </w:pPr>
      <w:r>
        <w:t xml:space="preserve">Kompetensi </w:t>
      </w:r>
      <w:proofErr w:type="gramStart"/>
      <w:r>
        <w:t>Pendukung :</w:t>
      </w:r>
      <w:proofErr w:type="gramEnd"/>
    </w:p>
    <w:p w:rsidR="006E44C8" w:rsidRDefault="006E44C8" w:rsidP="000B6051">
      <w:pPr>
        <w:pStyle w:val="ListParagraph"/>
        <w:numPr>
          <w:ilvl w:val="0"/>
          <w:numId w:val="22"/>
        </w:numPr>
        <w:spacing w:line="360" w:lineRule="auto"/>
        <w:ind w:left="993" w:hanging="284"/>
        <w:jc w:val="both"/>
      </w:pPr>
      <w:r>
        <w:t>Menguasai teknik atau metode bimbingan dan konseling</w:t>
      </w:r>
    </w:p>
    <w:p w:rsidR="006E44C8" w:rsidRDefault="006E44C8" w:rsidP="000B6051">
      <w:pPr>
        <w:pStyle w:val="ListParagraph"/>
        <w:numPr>
          <w:ilvl w:val="0"/>
          <w:numId w:val="22"/>
        </w:numPr>
        <w:spacing w:line="360" w:lineRule="auto"/>
        <w:ind w:left="993" w:hanging="284"/>
        <w:jc w:val="both"/>
      </w:pPr>
      <w:r>
        <w:t>Menguasai model-model pembelajaran pendidikan dasar.</w:t>
      </w:r>
    </w:p>
    <w:p w:rsidR="006E44C8" w:rsidRDefault="006E44C8" w:rsidP="000B6051">
      <w:pPr>
        <w:pStyle w:val="ListParagraph"/>
        <w:numPr>
          <w:ilvl w:val="0"/>
          <w:numId w:val="22"/>
        </w:numPr>
        <w:spacing w:line="360" w:lineRule="auto"/>
        <w:ind w:left="993" w:hanging="284"/>
        <w:jc w:val="both"/>
      </w:pPr>
      <w:r>
        <w:t>Memiliki kemampuan memberikan alternatif pemecahan masalah pembelajaran pendidikan dasar</w:t>
      </w:r>
    </w:p>
    <w:p w:rsidR="006E44C8" w:rsidRDefault="006E44C8" w:rsidP="000B6051">
      <w:pPr>
        <w:pStyle w:val="ListParagraph"/>
        <w:numPr>
          <w:ilvl w:val="0"/>
          <w:numId w:val="22"/>
        </w:numPr>
        <w:spacing w:line="360" w:lineRule="auto"/>
        <w:ind w:left="993" w:hanging="284"/>
        <w:jc w:val="both"/>
      </w:pPr>
      <w:r>
        <w:t>Menguasai model-model pembelajaran pendidikan dasar alternatif</w:t>
      </w:r>
    </w:p>
    <w:p w:rsidR="006E44C8" w:rsidRDefault="006E44C8" w:rsidP="000B6051">
      <w:pPr>
        <w:pStyle w:val="ListParagraph"/>
        <w:numPr>
          <w:ilvl w:val="0"/>
          <w:numId w:val="22"/>
        </w:numPr>
        <w:spacing w:line="360" w:lineRule="auto"/>
        <w:ind w:left="993" w:hanging="284"/>
        <w:jc w:val="both"/>
      </w:pPr>
      <w:r>
        <w:lastRenderedPageBreak/>
        <w:t>Memiliki kemampuan merespon secara cerdas problem umat dalam wilayah pendidikan dasar.</w:t>
      </w:r>
    </w:p>
    <w:p w:rsidR="006E44C8" w:rsidRDefault="006E44C8" w:rsidP="000B6051">
      <w:pPr>
        <w:pStyle w:val="ListParagraph"/>
        <w:numPr>
          <w:ilvl w:val="0"/>
          <w:numId w:val="22"/>
        </w:numPr>
        <w:spacing w:line="360" w:lineRule="auto"/>
        <w:ind w:left="993" w:hanging="284"/>
        <w:jc w:val="both"/>
      </w:pPr>
      <w:r>
        <w:t>Memiliki kemampuan bahasa Arab dan Inggris secara aktif atau pasif</w:t>
      </w:r>
    </w:p>
    <w:p w:rsidR="00623284" w:rsidRDefault="006E44C8" w:rsidP="000B6051">
      <w:pPr>
        <w:pStyle w:val="ListParagraph"/>
        <w:numPr>
          <w:ilvl w:val="0"/>
          <w:numId w:val="16"/>
        </w:numPr>
        <w:spacing w:line="360" w:lineRule="auto"/>
        <w:ind w:left="709" w:hanging="283"/>
        <w:jc w:val="both"/>
      </w:pPr>
      <w:r>
        <w:t>Gelar Kesarjanaan</w:t>
      </w:r>
    </w:p>
    <w:p w:rsidR="006E44C8" w:rsidRDefault="006E44C8" w:rsidP="006E44C8">
      <w:pPr>
        <w:spacing w:line="360" w:lineRule="auto"/>
        <w:ind w:left="709" w:firstLine="567"/>
        <w:jc w:val="both"/>
      </w:pPr>
      <w:proofErr w:type="gramStart"/>
      <w:r>
        <w:t>Gelar kesarjanaan lulusan Pendidikan Madrasah Prodi Pendidikan Guru Madrasah (PGMI) adalah Sarjana Pendidikan Islam (S.Pd.I.)</w:t>
      </w:r>
      <w:proofErr w:type="gramEnd"/>
    </w:p>
    <w:p w:rsidR="006E44C8" w:rsidRPr="009C1ADD" w:rsidRDefault="006E44C8" w:rsidP="00E77196">
      <w:pPr>
        <w:spacing w:line="360" w:lineRule="auto"/>
        <w:ind w:left="426"/>
        <w:jc w:val="both"/>
      </w:pPr>
    </w:p>
    <w:p w:rsidR="00CF583E" w:rsidRDefault="00E77196" w:rsidP="000B6051">
      <w:pPr>
        <w:pStyle w:val="ListParagraph"/>
        <w:numPr>
          <w:ilvl w:val="0"/>
          <w:numId w:val="14"/>
        </w:numPr>
        <w:spacing w:line="360" w:lineRule="auto"/>
        <w:ind w:left="426" w:hanging="426"/>
        <w:jc w:val="both"/>
        <w:rPr>
          <w:b/>
        </w:rPr>
      </w:pPr>
      <w:r>
        <w:rPr>
          <w:b/>
        </w:rPr>
        <w:t>Staf Pengajar</w:t>
      </w:r>
      <w:r>
        <w:rPr>
          <w:rStyle w:val="FootnoteReference"/>
          <w:b/>
        </w:rPr>
        <w:footnoteReference w:id="41"/>
      </w:r>
    </w:p>
    <w:p w:rsidR="00E77196" w:rsidRDefault="00E77196" w:rsidP="00E77196">
      <w:pPr>
        <w:spacing w:line="360" w:lineRule="auto"/>
        <w:ind w:left="426" w:firstLine="567"/>
        <w:jc w:val="both"/>
      </w:pPr>
      <w:proofErr w:type="gramStart"/>
      <w:r>
        <w:t>Berdasarkan SK Rektor IAIN Purwokerto No. 690 Tahun 2015 tentang Pengangkatan Dosen FATIK IAIN Purwokerto tahun 2015.</w:t>
      </w:r>
      <w:proofErr w:type="gramEnd"/>
      <w:r>
        <w:t xml:space="preserve"> </w:t>
      </w:r>
      <w:proofErr w:type="gramStart"/>
      <w:r>
        <w:t>tanggal</w:t>
      </w:r>
      <w:proofErr w:type="gramEnd"/>
      <w:r>
        <w:t xml:space="preserve"> 22 September 2015. </w:t>
      </w:r>
      <w:proofErr w:type="gramStart"/>
      <w:r>
        <w:t>adalah</w:t>
      </w:r>
      <w:proofErr w:type="gramEnd"/>
      <w:r>
        <w:t xml:space="preserve"> sebagai berikut :</w:t>
      </w:r>
    </w:p>
    <w:tbl>
      <w:tblPr>
        <w:tblStyle w:val="TableGrid"/>
        <w:tblW w:w="0" w:type="auto"/>
        <w:tblInd w:w="534" w:type="dxa"/>
        <w:tblLook w:val="04A0" w:firstRow="1" w:lastRow="0" w:firstColumn="1" w:lastColumn="0" w:noHBand="0" w:noVBand="1"/>
      </w:tblPr>
      <w:tblGrid>
        <w:gridCol w:w="675"/>
        <w:gridCol w:w="4110"/>
        <w:gridCol w:w="2576"/>
      </w:tblGrid>
      <w:tr w:rsidR="00E77196" w:rsidTr="00E77196">
        <w:trPr>
          <w:trHeight w:val="454"/>
        </w:trPr>
        <w:tc>
          <w:tcPr>
            <w:tcW w:w="675" w:type="dxa"/>
            <w:tcBorders>
              <w:bottom w:val="single" w:sz="4" w:space="0" w:color="auto"/>
            </w:tcBorders>
            <w:vAlign w:val="center"/>
          </w:tcPr>
          <w:p w:rsidR="00E77196" w:rsidRDefault="00E77196" w:rsidP="00E77196">
            <w:pPr>
              <w:jc w:val="center"/>
            </w:pPr>
            <w:r>
              <w:t>No</w:t>
            </w:r>
          </w:p>
        </w:tc>
        <w:tc>
          <w:tcPr>
            <w:tcW w:w="4110" w:type="dxa"/>
            <w:tcBorders>
              <w:bottom w:val="single" w:sz="4" w:space="0" w:color="auto"/>
            </w:tcBorders>
            <w:vAlign w:val="center"/>
          </w:tcPr>
          <w:p w:rsidR="00E77196" w:rsidRDefault="00E77196" w:rsidP="00E77196">
            <w:pPr>
              <w:jc w:val="center"/>
            </w:pPr>
            <w:r>
              <w:t>NAMA DOSEN</w:t>
            </w:r>
          </w:p>
        </w:tc>
        <w:tc>
          <w:tcPr>
            <w:tcW w:w="2576" w:type="dxa"/>
            <w:tcBorders>
              <w:bottom w:val="single" w:sz="4" w:space="0" w:color="auto"/>
            </w:tcBorders>
            <w:vAlign w:val="center"/>
          </w:tcPr>
          <w:p w:rsidR="00E77196" w:rsidRDefault="00E77196" w:rsidP="00E77196">
            <w:pPr>
              <w:jc w:val="center"/>
            </w:pPr>
            <w:r>
              <w:t>PRODI</w:t>
            </w:r>
          </w:p>
        </w:tc>
      </w:tr>
      <w:tr w:rsidR="001372D3" w:rsidTr="009443AA">
        <w:trPr>
          <w:trHeight w:val="369"/>
        </w:trPr>
        <w:tc>
          <w:tcPr>
            <w:tcW w:w="675" w:type="dxa"/>
            <w:tcBorders>
              <w:bottom w:val="dotted" w:sz="4" w:space="0" w:color="auto"/>
            </w:tcBorders>
            <w:vAlign w:val="center"/>
          </w:tcPr>
          <w:p w:rsidR="001372D3" w:rsidRDefault="001372D3" w:rsidP="00E77196">
            <w:pPr>
              <w:jc w:val="center"/>
            </w:pPr>
            <w:r>
              <w:t>1</w:t>
            </w:r>
          </w:p>
        </w:tc>
        <w:tc>
          <w:tcPr>
            <w:tcW w:w="4110" w:type="dxa"/>
            <w:tcBorders>
              <w:bottom w:val="dotted" w:sz="4" w:space="0" w:color="auto"/>
            </w:tcBorders>
            <w:vAlign w:val="center"/>
          </w:tcPr>
          <w:p w:rsidR="001372D3" w:rsidRDefault="001372D3" w:rsidP="00E77196">
            <w:r>
              <w:t>Kholid Mawardi, S.Ag.</w:t>
            </w:r>
            <w:proofErr w:type="gramStart"/>
            <w:r>
              <w:t>,M.Hum</w:t>
            </w:r>
            <w:proofErr w:type="gramEnd"/>
            <w:r>
              <w:t>.</w:t>
            </w:r>
          </w:p>
        </w:tc>
        <w:tc>
          <w:tcPr>
            <w:tcW w:w="2576" w:type="dxa"/>
            <w:vMerge w:val="restart"/>
            <w:vAlign w:val="center"/>
          </w:tcPr>
          <w:p w:rsidR="001372D3" w:rsidRDefault="001372D3" w:rsidP="00E77196">
            <w:pPr>
              <w:jc w:val="center"/>
            </w:pPr>
            <w:r>
              <w:t>P A I</w:t>
            </w:r>
          </w:p>
        </w:tc>
      </w:tr>
      <w:tr w:rsidR="001372D3" w:rsidTr="009443AA">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1372D3" w:rsidRDefault="001372D3" w:rsidP="00E77196">
            <w:pPr>
              <w:jc w:val="center"/>
            </w:pPr>
            <w:r>
              <w:t>2</w:t>
            </w:r>
          </w:p>
        </w:tc>
        <w:tc>
          <w:tcPr>
            <w:tcW w:w="4110" w:type="dxa"/>
            <w:tcBorders>
              <w:top w:val="dotted" w:sz="4" w:space="0" w:color="auto"/>
              <w:left w:val="single" w:sz="4" w:space="0" w:color="auto"/>
              <w:bottom w:val="dotted" w:sz="4" w:space="0" w:color="auto"/>
            </w:tcBorders>
            <w:vAlign w:val="center"/>
          </w:tcPr>
          <w:p w:rsidR="001372D3" w:rsidRDefault="001372D3" w:rsidP="00E77196">
            <w:r>
              <w:t>Drs. Amat Nuri, M.Pd.I.</w:t>
            </w:r>
          </w:p>
        </w:tc>
        <w:tc>
          <w:tcPr>
            <w:tcW w:w="2576" w:type="dxa"/>
            <w:vMerge/>
            <w:vAlign w:val="center"/>
          </w:tcPr>
          <w:p w:rsidR="001372D3" w:rsidRDefault="001372D3" w:rsidP="00E77196">
            <w:pPr>
              <w:jc w:val="center"/>
            </w:pPr>
          </w:p>
        </w:tc>
      </w:tr>
      <w:tr w:rsidR="001372D3" w:rsidTr="009443AA">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1372D3" w:rsidRDefault="001372D3" w:rsidP="00E77196">
            <w:pPr>
              <w:jc w:val="center"/>
            </w:pPr>
            <w:r>
              <w:t>3</w:t>
            </w:r>
          </w:p>
        </w:tc>
        <w:tc>
          <w:tcPr>
            <w:tcW w:w="4110" w:type="dxa"/>
            <w:tcBorders>
              <w:top w:val="dotted" w:sz="4" w:space="0" w:color="auto"/>
              <w:left w:val="single" w:sz="4" w:space="0" w:color="auto"/>
              <w:bottom w:val="dotted" w:sz="4" w:space="0" w:color="auto"/>
            </w:tcBorders>
            <w:vAlign w:val="center"/>
          </w:tcPr>
          <w:p w:rsidR="001372D3" w:rsidRDefault="001372D3" w:rsidP="001372D3">
            <w:r>
              <w:t>Dra. Hj. Mahmudah, M.Pd.I.</w:t>
            </w:r>
          </w:p>
        </w:tc>
        <w:tc>
          <w:tcPr>
            <w:tcW w:w="2576" w:type="dxa"/>
            <w:vMerge/>
            <w:vAlign w:val="center"/>
          </w:tcPr>
          <w:p w:rsidR="001372D3" w:rsidRDefault="001372D3" w:rsidP="00E77196">
            <w:pPr>
              <w:jc w:val="center"/>
            </w:pPr>
          </w:p>
        </w:tc>
      </w:tr>
      <w:tr w:rsidR="001372D3" w:rsidTr="009443AA">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1372D3" w:rsidRDefault="001372D3" w:rsidP="00E77196">
            <w:pPr>
              <w:jc w:val="center"/>
            </w:pPr>
            <w:r>
              <w:t>4</w:t>
            </w:r>
          </w:p>
        </w:tc>
        <w:tc>
          <w:tcPr>
            <w:tcW w:w="4110" w:type="dxa"/>
            <w:tcBorders>
              <w:top w:val="dotted" w:sz="4" w:space="0" w:color="auto"/>
              <w:left w:val="single" w:sz="4" w:space="0" w:color="auto"/>
              <w:bottom w:val="dotted" w:sz="4" w:space="0" w:color="auto"/>
            </w:tcBorders>
            <w:vAlign w:val="center"/>
          </w:tcPr>
          <w:p w:rsidR="001372D3" w:rsidRDefault="001372D3" w:rsidP="001372D3">
            <w:r>
              <w:t>Drs. Asdlori, M.Pd.I.</w:t>
            </w:r>
          </w:p>
        </w:tc>
        <w:tc>
          <w:tcPr>
            <w:tcW w:w="2576" w:type="dxa"/>
            <w:vMerge/>
            <w:vAlign w:val="center"/>
          </w:tcPr>
          <w:p w:rsidR="001372D3" w:rsidRDefault="001372D3" w:rsidP="00E77196">
            <w:pPr>
              <w:jc w:val="center"/>
            </w:pPr>
          </w:p>
        </w:tc>
      </w:tr>
      <w:tr w:rsidR="001372D3" w:rsidTr="009443AA">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1372D3" w:rsidRDefault="001372D3" w:rsidP="00E77196">
            <w:pPr>
              <w:jc w:val="center"/>
            </w:pPr>
            <w:r>
              <w:t>5</w:t>
            </w:r>
          </w:p>
        </w:tc>
        <w:tc>
          <w:tcPr>
            <w:tcW w:w="4110" w:type="dxa"/>
            <w:tcBorders>
              <w:top w:val="dotted" w:sz="4" w:space="0" w:color="auto"/>
              <w:left w:val="single" w:sz="4" w:space="0" w:color="auto"/>
              <w:bottom w:val="dotted" w:sz="4" w:space="0" w:color="auto"/>
            </w:tcBorders>
            <w:vAlign w:val="center"/>
          </w:tcPr>
          <w:p w:rsidR="001372D3" w:rsidRDefault="001372D3" w:rsidP="00E77196">
            <w:r>
              <w:t>Nur Fuadi, M.Pd.I.</w:t>
            </w:r>
          </w:p>
        </w:tc>
        <w:tc>
          <w:tcPr>
            <w:tcW w:w="2576" w:type="dxa"/>
            <w:vMerge/>
            <w:vAlign w:val="center"/>
          </w:tcPr>
          <w:p w:rsidR="001372D3" w:rsidRDefault="001372D3" w:rsidP="00E77196">
            <w:pPr>
              <w:jc w:val="center"/>
            </w:pPr>
          </w:p>
        </w:tc>
      </w:tr>
      <w:tr w:rsidR="001372D3" w:rsidTr="009443AA">
        <w:trPr>
          <w:trHeight w:val="369"/>
        </w:trPr>
        <w:tc>
          <w:tcPr>
            <w:tcW w:w="675" w:type="dxa"/>
            <w:tcBorders>
              <w:top w:val="dotted" w:sz="4" w:space="0" w:color="auto"/>
            </w:tcBorders>
            <w:vAlign w:val="center"/>
          </w:tcPr>
          <w:p w:rsidR="001372D3" w:rsidRDefault="001372D3" w:rsidP="00E77196">
            <w:pPr>
              <w:jc w:val="center"/>
            </w:pPr>
            <w:r>
              <w:t>6</w:t>
            </w:r>
          </w:p>
        </w:tc>
        <w:tc>
          <w:tcPr>
            <w:tcW w:w="4110" w:type="dxa"/>
            <w:tcBorders>
              <w:top w:val="dotted" w:sz="4" w:space="0" w:color="auto"/>
            </w:tcBorders>
            <w:vAlign w:val="center"/>
          </w:tcPr>
          <w:p w:rsidR="001372D3" w:rsidRDefault="001372D3" w:rsidP="00E77196">
            <w:r>
              <w:t>Ade Ruswatir, M.Pd.</w:t>
            </w:r>
          </w:p>
        </w:tc>
        <w:tc>
          <w:tcPr>
            <w:tcW w:w="2576" w:type="dxa"/>
            <w:vMerge/>
            <w:vAlign w:val="center"/>
          </w:tcPr>
          <w:p w:rsidR="001372D3" w:rsidRDefault="001372D3" w:rsidP="00E77196">
            <w:pPr>
              <w:jc w:val="center"/>
            </w:pPr>
          </w:p>
        </w:tc>
      </w:tr>
      <w:tr w:rsidR="001372D3" w:rsidTr="009443AA">
        <w:trPr>
          <w:trHeight w:val="369"/>
        </w:trPr>
        <w:tc>
          <w:tcPr>
            <w:tcW w:w="675" w:type="dxa"/>
            <w:tcBorders>
              <w:bottom w:val="dotted" w:sz="4" w:space="0" w:color="auto"/>
            </w:tcBorders>
            <w:vAlign w:val="center"/>
          </w:tcPr>
          <w:p w:rsidR="001372D3" w:rsidRDefault="001372D3" w:rsidP="001372D3">
            <w:pPr>
              <w:jc w:val="center"/>
            </w:pPr>
            <w:r>
              <w:t>1</w:t>
            </w:r>
          </w:p>
        </w:tc>
        <w:tc>
          <w:tcPr>
            <w:tcW w:w="4110" w:type="dxa"/>
            <w:tcBorders>
              <w:bottom w:val="dotted" w:sz="4" w:space="0" w:color="auto"/>
            </w:tcBorders>
            <w:vAlign w:val="center"/>
          </w:tcPr>
          <w:p w:rsidR="001372D3" w:rsidRDefault="001372D3" w:rsidP="001372D3">
            <w:r>
              <w:t>H. A. Sangid, B.Ed.</w:t>
            </w:r>
          </w:p>
        </w:tc>
        <w:tc>
          <w:tcPr>
            <w:tcW w:w="2576" w:type="dxa"/>
            <w:vMerge w:val="restart"/>
            <w:vAlign w:val="center"/>
          </w:tcPr>
          <w:p w:rsidR="001372D3" w:rsidRDefault="001372D3" w:rsidP="001372D3">
            <w:pPr>
              <w:jc w:val="center"/>
            </w:pPr>
            <w:r>
              <w:t>P B A</w:t>
            </w:r>
          </w:p>
        </w:tc>
      </w:tr>
      <w:tr w:rsidR="001372D3" w:rsidTr="009443AA">
        <w:trPr>
          <w:trHeight w:val="369"/>
        </w:trPr>
        <w:tc>
          <w:tcPr>
            <w:tcW w:w="675" w:type="dxa"/>
            <w:tcBorders>
              <w:top w:val="dotted" w:sz="4" w:space="0" w:color="auto"/>
              <w:bottom w:val="dotted" w:sz="4" w:space="0" w:color="auto"/>
            </w:tcBorders>
            <w:vAlign w:val="center"/>
          </w:tcPr>
          <w:p w:rsidR="001372D3" w:rsidRDefault="001372D3" w:rsidP="001372D3">
            <w:pPr>
              <w:jc w:val="center"/>
            </w:pPr>
            <w:r>
              <w:t>2</w:t>
            </w:r>
          </w:p>
        </w:tc>
        <w:tc>
          <w:tcPr>
            <w:tcW w:w="4110" w:type="dxa"/>
            <w:tcBorders>
              <w:top w:val="dotted" w:sz="4" w:space="0" w:color="auto"/>
              <w:bottom w:val="dotted" w:sz="4" w:space="0" w:color="auto"/>
            </w:tcBorders>
            <w:vAlign w:val="center"/>
          </w:tcPr>
          <w:p w:rsidR="001372D3" w:rsidRDefault="001372D3" w:rsidP="001372D3">
            <w:r>
              <w:t>M. Misbah, M.Ag.</w:t>
            </w:r>
          </w:p>
        </w:tc>
        <w:tc>
          <w:tcPr>
            <w:tcW w:w="2576" w:type="dxa"/>
            <w:vMerge/>
            <w:vAlign w:val="center"/>
          </w:tcPr>
          <w:p w:rsidR="001372D3" w:rsidRDefault="001372D3" w:rsidP="001372D3">
            <w:pPr>
              <w:jc w:val="center"/>
            </w:pPr>
          </w:p>
        </w:tc>
      </w:tr>
      <w:tr w:rsidR="001372D3" w:rsidTr="009443AA">
        <w:trPr>
          <w:trHeight w:val="369"/>
        </w:trPr>
        <w:tc>
          <w:tcPr>
            <w:tcW w:w="675" w:type="dxa"/>
            <w:tcBorders>
              <w:top w:val="dotted" w:sz="4" w:space="0" w:color="auto"/>
              <w:bottom w:val="dotted" w:sz="4" w:space="0" w:color="auto"/>
            </w:tcBorders>
            <w:vAlign w:val="center"/>
          </w:tcPr>
          <w:p w:rsidR="001372D3" w:rsidRDefault="001372D3" w:rsidP="001372D3">
            <w:pPr>
              <w:jc w:val="center"/>
            </w:pPr>
            <w:r>
              <w:t>3</w:t>
            </w:r>
          </w:p>
        </w:tc>
        <w:tc>
          <w:tcPr>
            <w:tcW w:w="4110" w:type="dxa"/>
            <w:tcBorders>
              <w:top w:val="dotted" w:sz="4" w:space="0" w:color="auto"/>
              <w:bottom w:val="dotted" w:sz="4" w:space="0" w:color="auto"/>
            </w:tcBorders>
            <w:vAlign w:val="center"/>
          </w:tcPr>
          <w:p w:rsidR="001372D3" w:rsidRDefault="001372D3" w:rsidP="001372D3">
            <w:r>
              <w:t>Drs. H.M. Mukti, M.Pd.I.</w:t>
            </w:r>
          </w:p>
        </w:tc>
        <w:tc>
          <w:tcPr>
            <w:tcW w:w="2576" w:type="dxa"/>
            <w:vMerge/>
            <w:vAlign w:val="center"/>
          </w:tcPr>
          <w:p w:rsidR="001372D3" w:rsidRDefault="001372D3" w:rsidP="001372D3">
            <w:pPr>
              <w:jc w:val="center"/>
            </w:pPr>
          </w:p>
        </w:tc>
      </w:tr>
      <w:tr w:rsidR="001372D3" w:rsidTr="009443AA">
        <w:trPr>
          <w:trHeight w:val="369"/>
        </w:trPr>
        <w:tc>
          <w:tcPr>
            <w:tcW w:w="675" w:type="dxa"/>
            <w:tcBorders>
              <w:top w:val="dotted" w:sz="4" w:space="0" w:color="auto"/>
              <w:bottom w:val="dotted" w:sz="4" w:space="0" w:color="auto"/>
            </w:tcBorders>
            <w:vAlign w:val="center"/>
          </w:tcPr>
          <w:p w:rsidR="001372D3" w:rsidRDefault="001372D3" w:rsidP="001372D3">
            <w:pPr>
              <w:jc w:val="center"/>
            </w:pPr>
            <w:r>
              <w:t>4</w:t>
            </w:r>
          </w:p>
        </w:tc>
        <w:tc>
          <w:tcPr>
            <w:tcW w:w="4110" w:type="dxa"/>
            <w:tcBorders>
              <w:top w:val="dotted" w:sz="4" w:space="0" w:color="auto"/>
              <w:bottom w:val="dotted" w:sz="4" w:space="0" w:color="auto"/>
            </w:tcBorders>
            <w:vAlign w:val="center"/>
          </w:tcPr>
          <w:p w:rsidR="001372D3" w:rsidRDefault="001372D3" w:rsidP="001372D3">
            <w:r>
              <w:t>Drs. H. Yuslam, M.Pd.I.</w:t>
            </w:r>
          </w:p>
        </w:tc>
        <w:tc>
          <w:tcPr>
            <w:tcW w:w="2576" w:type="dxa"/>
            <w:vMerge/>
            <w:vAlign w:val="center"/>
          </w:tcPr>
          <w:p w:rsidR="001372D3" w:rsidRDefault="001372D3" w:rsidP="001372D3">
            <w:pPr>
              <w:jc w:val="center"/>
            </w:pPr>
          </w:p>
        </w:tc>
      </w:tr>
      <w:tr w:rsidR="001372D3" w:rsidTr="009443AA">
        <w:trPr>
          <w:trHeight w:val="369"/>
        </w:trPr>
        <w:tc>
          <w:tcPr>
            <w:tcW w:w="675" w:type="dxa"/>
            <w:tcBorders>
              <w:top w:val="dotted" w:sz="4" w:space="0" w:color="auto"/>
              <w:bottom w:val="dotted" w:sz="4" w:space="0" w:color="auto"/>
            </w:tcBorders>
            <w:vAlign w:val="center"/>
          </w:tcPr>
          <w:p w:rsidR="001372D3" w:rsidRDefault="001372D3" w:rsidP="001372D3">
            <w:pPr>
              <w:jc w:val="center"/>
            </w:pPr>
            <w:r>
              <w:t>5</w:t>
            </w:r>
          </w:p>
        </w:tc>
        <w:tc>
          <w:tcPr>
            <w:tcW w:w="4110" w:type="dxa"/>
            <w:tcBorders>
              <w:top w:val="dotted" w:sz="4" w:space="0" w:color="auto"/>
              <w:bottom w:val="dotted" w:sz="4" w:space="0" w:color="auto"/>
            </w:tcBorders>
            <w:vAlign w:val="center"/>
          </w:tcPr>
          <w:p w:rsidR="001372D3" w:rsidRDefault="001372D3" w:rsidP="001372D3">
            <w:r>
              <w:t>H. Mukhroji, S.Ag.M.S.I.</w:t>
            </w:r>
          </w:p>
        </w:tc>
        <w:tc>
          <w:tcPr>
            <w:tcW w:w="2576" w:type="dxa"/>
            <w:vMerge/>
            <w:vAlign w:val="center"/>
          </w:tcPr>
          <w:p w:rsidR="001372D3" w:rsidRDefault="001372D3" w:rsidP="001372D3">
            <w:pPr>
              <w:jc w:val="center"/>
            </w:pPr>
          </w:p>
        </w:tc>
      </w:tr>
      <w:tr w:rsidR="001372D3" w:rsidTr="009443AA">
        <w:trPr>
          <w:trHeight w:val="369"/>
        </w:trPr>
        <w:tc>
          <w:tcPr>
            <w:tcW w:w="675" w:type="dxa"/>
            <w:tcBorders>
              <w:top w:val="dotted" w:sz="4" w:space="0" w:color="auto"/>
              <w:bottom w:val="dotted" w:sz="4" w:space="0" w:color="auto"/>
            </w:tcBorders>
            <w:vAlign w:val="center"/>
          </w:tcPr>
          <w:p w:rsidR="001372D3" w:rsidRDefault="001372D3" w:rsidP="001372D3">
            <w:pPr>
              <w:jc w:val="center"/>
            </w:pPr>
            <w:r>
              <w:t>6</w:t>
            </w:r>
          </w:p>
        </w:tc>
        <w:tc>
          <w:tcPr>
            <w:tcW w:w="4110" w:type="dxa"/>
            <w:tcBorders>
              <w:top w:val="dotted" w:sz="4" w:space="0" w:color="auto"/>
              <w:bottom w:val="dotted" w:sz="4" w:space="0" w:color="auto"/>
            </w:tcBorders>
            <w:vAlign w:val="center"/>
          </w:tcPr>
          <w:p w:rsidR="001372D3" w:rsidRDefault="001372D3" w:rsidP="001372D3">
            <w:r>
              <w:t>Drs. Atabik, M.Ag.</w:t>
            </w:r>
          </w:p>
        </w:tc>
        <w:tc>
          <w:tcPr>
            <w:tcW w:w="2576" w:type="dxa"/>
            <w:vMerge/>
            <w:vAlign w:val="center"/>
          </w:tcPr>
          <w:p w:rsidR="001372D3" w:rsidRDefault="001372D3" w:rsidP="001372D3">
            <w:pPr>
              <w:jc w:val="center"/>
            </w:pPr>
          </w:p>
        </w:tc>
      </w:tr>
      <w:tr w:rsidR="001372D3" w:rsidTr="009443AA">
        <w:trPr>
          <w:trHeight w:val="369"/>
        </w:trPr>
        <w:tc>
          <w:tcPr>
            <w:tcW w:w="675" w:type="dxa"/>
            <w:tcBorders>
              <w:top w:val="dotted" w:sz="4" w:space="0" w:color="auto"/>
            </w:tcBorders>
            <w:vAlign w:val="center"/>
          </w:tcPr>
          <w:p w:rsidR="001372D3" w:rsidRDefault="001372D3" w:rsidP="001372D3">
            <w:pPr>
              <w:jc w:val="center"/>
            </w:pPr>
            <w:r>
              <w:t>7</w:t>
            </w:r>
          </w:p>
        </w:tc>
        <w:tc>
          <w:tcPr>
            <w:tcW w:w="4110" w:type="dxa"/>
            <w:tcBorders>
              <w:top w:val="dotted" w:sz="4" w:space="0" w:color="auto"/>
            </w:tcBorders>
            <w:vAlign w:val="center"/>
          </w:tcPr>
          <w:p w:rsidR="001372D3" w:rsidRDefault="001372D3" w:rsidP="001372D3">
            <w:r>
              <w:t>Drs. H. Suratman, M.Ag.</w:t>
            </w:r>
          </w:p>
        </w:tc>
        <w:tc>
          <w:tcPr>
            <w:tcW w:w="2576" w:type="dxa"/>
            <w:vMerge/>
            <w:vAlign w:val="center"/>
          </w:tcPr>
          <w:p w:rsidR="001372D3" w:rsidRDefault="001372D3" w:rsidP="001372D3">
            <w:pPr>
              <w:jc w:val="center"/>
            </w:pPr>
          </w:p>
        </w:tc>
      </w:tr>
      <w:tr w:rsidR="009443AA" w:rsidTr="005657AE">
        <w:trPr>
          <w:trHeight w:val="369"/>
        </w:trPr>
        <w:tc>
          <w:tcPr>
            <w:tcW w:w="675" w:type="dxa"/>
            <w:tcBorders>
              <w:bottom w:val="dotted" w:sz="4" w:space="0" w:color="auto"/>
            </w:tcBorders>
            <w:vAlign w:val="center"/>
          </w:tcPr>
          <w:p w:rsidR="009443AA" w:rsidRDefault="009443AA" w:rsidP="009443AA">
            <w:pPr>
              <w:jc w:val="center"/>
            </w:pPr>
            <w:r>
              <w:t>1</w:t>
            </w:r>
          </w:p>
        </w:tc>
        <w:tc>
          <w:tcPr>
            <w:tcW w:w="4110" w:type="dxa"/>
            <w:tcBorders>
              <w:bottom w:val="dotted" w:sz="4" w:space="0" w:color="auto"/>
            </w:tcBorders>
            <w:vAlign w:val="center"/>
          </w:tcPr>
          <w:p w:rsidR="009443AA" w:rsidRDefault="009443AA" w:rsidP="009443AA">
            <w:r>
              <w:t>Sony Susandra, M.Ag.</w:t>
            </w:r>
          </w:p>
        </w:tc>
        <w:tc>
          <w:tcPr>
            <w:tcW w:w="2576" w:type="dxa"/>
            <w:vMerge w:val="restart"/>
            <w:vAlign w:val="center"/>
          </w:tcPr>
          <w:p w:rsidR="009443AA" w:rsidRDefault="009443AA" w:rsidP="009443AA">
            <w:pPr>
              <w:jc w:val="center"/>
            </w:pPr>
            <w:r>
              <w:t>M P I</w:t>
            </w: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9443AA">
            <w:pPr>
              <w:jc w:val="center"/>
            </w:pPr>
            <w:r>
              <w:t>2</w:t>
            </w:r>
          </w:p>
        </w:tc>
        <w:tc>
          <w:tcPr>
            <w:tcW w:w="4110" w:type="dxa"/>
            <w:tcBorders>
              <w:top w:val="dotted" w:sz="4" w:space="0" w:color="auto"/>
              <w:bottom w:val="dotted" w:sz="4" w:space="0" w:color="auto"/>
            </w:tcBorders>
            <w:vAlign w:val="center"/>
          </w:tcPr>
          <w:p w:rsidR="009443AA" w:rsidRDefault="009443AA" w:rsidP="009443AA">
            <w:r>
              <w:t>Ali Muhdi, S.Pd.I., M.S.I.</w:t>
            </w:r>
          </w:p>
        </w:tc>
        <w:tc>
          <w:tcPr>
            <w:tcW w:w="2576" w:type="dxa"/>
            <w:vMerge/>
            <w:vAlign w:val="center"/>
          </w:tcPr>
          <w:p w:rsidR="009443AA" w:rsidRDefault="009443AA" w:rsidP="009443AA">
            <w:pPr>
              <w:jc w:val="center"/>
            </w:pP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9443AA">
            <w:pPr>
              <w:jc w:val="center"/>
            </w:pPr>
            <w:r>
              <w:t>3</w:t>
            </w:r>
          </w:p>
        </w:tc>
        <w:tc>
          <w:tcPr>
            <w:tcW w:w="4110" w:type="dxa"/>
            <w:tcBorders>
              <w:top w:val="dotted" w:sz="4" w:space="0" w:color="auto"/>
              <w:bottom w:val="dotted" w:sz="4" w:space="0" w:color="auto"/>
            </w:tcBorders>
            <w:vAlign w:val="center"/>
          </w:tcPr>
          <w:p w:rsidR="009443AA" w:rsidRDefault="009443AA" w:rsidP="009443AA">
            <w:r>
              <w:t>M. Slamet Yahya, M.Ag.</w:t>
            </w:r>
          </w:p>
        </w:tc>
        <w:tc>
          <w:tcPr>
            <w:tcW w:w="2576" w:type="dxa"/>
            <w:vMerge/>
            <w:vAlign w:val="center"/>
          </w:tcPr>
          <w:p w:rsidR="009443AA" w:rsidRDefault="009443AA" w:rsidP="009443AA">
            <w:pPr>
              <w:jc w:val="center"/>
            </w:pP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9443AA">
            <w:pPr>
              <w:jc w:val="center"/>
            </w:pPr>
            <w:r>
              <w:t>4</w:t>
            </w:r>
          </w:p>
        </w:tc>
        <w:tc>
          <w:tcPr>
            <w:tcW w:w="4110" w:type="dxa"/>
            <w:tcBorders>
              <w:top w:val="dotted" w:sz="4" w:space="0" w:color="auto"/>
              <w:bottom w:val="dotted" w:sz="4" w:space="0" w:color="auto"/>
            </w:tcBorders>
            <w:vAlign w:val="center"/>
          </w:tcPr>
          <w:p w:rsidR="009443AA" w:rsidRDefault="009443AA" w:rsidP="009443AA">
            <w:r>
              <w:t>M.A. Hermawan, M.S.I.</w:t>
            </w:r>
          </w:p>
        </w:tc>
        <w:tc>
          <w:tcPr>
            <w:tcW w:w="2576" w:type="dxa"/>
            <w:vMerge/>
            <w:vAlign w:val="center"/>
          </w:tcPr>
          <w:p w:rsidR="009443AA" w:rsidRDefault="009443AA" w:rsidP="009443AA">
            <w:pPr>
              <w:jc w:val="center"/>
            </w:pP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9443AA">
            <w:pPr>
              <w:jc w:val="center"/>
            </w:pPr>
            <w:r>
              <w:t>5</w:t>
            </w:r>
          </w:p>
        </w:tc>
        <w:tc>
          <w:tcPr>
            <w:tcW w:w="4110" w:type="dxa"/>
            <w:tcBorders>
              <w:top w:val="dotted" w:sz="4" w:space="0" w:color="auto"/>
              <w:bottom w:val="dotted" w:sz="4" w:space="0" w:color="auto"/>
            </w:tcBorders>
            <w:vAlign w:val="center"/>
          </w:tcPr>
          <w:p w:rsidR="009443AA" w:rsidRDefault="009443AA" w:rsidP="009443AA">
            <w:r>
              <w:t>Fahri Hidayat, M.Pd.i.</w:t>
            </w:r>
          </w:p>
        </w:tc>
        <w:tc>
          <w:tcPr>
            <w:tcW w:w="2576" w:type="dxa"/>
            <w:vMerge/>
            <w:vAlign w:val="center"/>
          </w:tcPr>
          <w:p w:rsidR="009443AA" w:rsidRDefault="009443AA" w:rsidP="009443AA">
            <w:pPr>
              <w:jc w:val="center"/>
            </w:pPr>
          </w:p>
        </w:tc>
      </w:tr>
      <w:tr w:rsidR="009443AA" w:rsidTr="005657AE">
        <w:trPr>
          <w:trHeight w:val="369"/>
        </w:trPr>
        <w:tc>
          <w:tcPr>
            <w:tcW w:w="675" w:type="dxa"/>
            <w:tcBorders>
              <w:top w:val="dotted" w:sz="4" w:space="0" w:color="auto"/>
            </w:tcBorders>
            <w:vAlign w:val="center"/>
          </w:tcPr>
          <w:p w:rsidR="009443AA" w:rsidRDefault="009443AA" w:rsidP="009443AA">
            <w:pPr>
              <w:jc w:val="center"/>
            </w:pPr>
            <w:r>
              <w:lastRenderedPageBreak/>
              <w:t>6</w:t>
            </w:r>
          </w:p>
        </w:tc>
        <w:tc>
          <w:tcPr>
            <w:tcW w:w="4110" w:type="dxa"/>
            <w:tcBorders>
              <w:top w:val="dotted" w:sz="4" w:space="0" w:color="auto"/>
            </w:tcBorders>
            <w:vAlign w:val="center"/>
          </w:tcPr>
          <w:p w:rsidR="009443AA" w:rsidRDefault="009443AA" w:rsidP="009443AA">
            <w:r>
              <w:t>Enjang Burhanudin Yusuf, M.Pd.</w:t>
            </w:r>
          </w:p>
        </w:tc>
        <w:tc>
          <w:tcPr>
            <w:tcW w:w="2576" w:type="dxa"/>
            <w:vMerge/>
            <w:vAlign w:val="center"/>
          </w:tcPr>
          <w:p w:rsidR="009443AA" w:rsidRDefault="009443AA" w:rsidP="009443AA">
            <w:pPr>
              <w:jc w:val="center"/>
            </w:pPr>
          </w:p>
        </w:tc>
      </w:tr>
    </w:tbl>
    <w:p w:rsidR="00E77196" w:rsidRDefault="00E77196" w:rsidP="00E77196">
      <w:pPr>
        <w:spacing w:line="360" w:lineRule="auto"/>
        <w:ind w:left="426"/>
        <w:jc w:val="both"/>
      </w:pPr>
    </w:p>
    <w:tbl>
      <w:tblPr>
        <w:tblStyle w:val="TableGrid"/>
        <w:tblW w:w="0" w:type="auto"/>
        <w:tblInd w:w="534" w:type="dxa"/>
        <w:tblLook w:val="04A0" w:firstRow="1" w:lastRow="0" w:firstColumn="1" w:lastColumn="0" w:noHBand="0" w:noVBand="1"/>
      </w:tblPr>
      <w:tblGrid>
        <w:gridCol w:w="675"/>
        <w:gridCol w:w="4110"/>
        <w:gridCol w:w="2576"/>
      </w:tblGrid>
      <w:tr w:rsidR="009443AA" w:rsidTr="005657AE">
        <w:trPr>
          <w:trHeight w:val="454"/>
        </w:trPr>
        <w:tc>
          <w:tcPr>
            <w:tcW w:w="675" w:type="dxa"/>
            <w:tcBorders>
              <w:bottom w:val="single" w:sz="4" w:space="0" w:color="auto"/>
            </w:tcBorders>
            <w:vAlign w:val="center"/>
          </w:tcPr>
          <w:p w:rsidR="009443AA" w:rsidRDefault="009443AA" w:rsidP="005657AE">
            <w:pPr>
              <w:jc w:val="center"/>
            </w:pPr>
            <w:r>
              <w:t>No</w:t>
            </w:r>
          </w:p>
        </w:tc>
        <w:tc>
          <w:tcPr>
            <w:tcW w:w="4110" w:type="dxa"/>
            <w:tcBorders>
              <w:bottom w:val="single" w:sz="4" w:space="0" w:color="auto"/>
            </w:tcBorders>
            <w:vAlign w:val="center"/>
          </w:tcPr>
          <w:p w:rsidR="009443AA" w:rsidRDefault="009443AA" w:rsidP="005657AE">
            <w:pPr>
              <w:jc w:val="center"/>
            </w:pPr>
            <w:r>
              <w:t>NAMA DOSEN</w:t>
            </w:r>
          </w:p>
        </w:tc>
        <w:tc>
          <w:tcPr>
            <w:tcW w:w="2576" w:type="dxa"/>
            <w:tcBorders>
              <w:bottom w:val="single" w:sz="4" w:space="0" w:color="auto"/>
            </w:tcBorders>
            <w:vAlign w:val="center"/>
          </w:tcPr>
          <w:p w:rsidR="009443AA" w:rsidRDefault="009443AA" w:rsidP="005657AE">
            <w:pPr>
              <w:jc w:val="center"/>
            </w:pPr>
            <w:r>
              <w:t>PRODI</w:t>
            </w:r>
          </w:p>
        </w:tc>
      </w:tr>
      <w:tr w:rsidR="009443AA" w:rsidTr="005657AE">
        <w:trPr>
          <w:trHeight w:val="369"/>
        </w:trPr>
        <w:tc>
          <w:tcPr>
            <w:tcW w:w="675" w:type="dxa"/>
            <w:tcBorders>
              <w:bottom w:val="dotted" w:sz="4" w:space="0" w:color="auto"/>
            </w:tcBorders>
            <w:vAlign w:val="center"/>
          </w:tcPr>
          <w:p w:rsidR="009443AA" w:rsidRDefault="009443AA" w:rsidP="005657AE">
            <w:pPr>
              <w:jc w:val="center"/>
            </w:pPr>
            <w:r>
              <w:t>1</w:t>
            </w:r>
          </w:p>
        </w:tc>
        <w:tc>
          <w:tcPr>
            <w:tcW w:w="4110" w:type="dxa"/>
            <w:tcBorders>
              <w:bottom w:val="dotted" w:sz="4" w:space="0" w:color="auto"/>
            </w:tcBorders>
            <w:vAlign w:val="center"/>
          </w:tcPr>
          <w:p w:rsidR="009443AA" w:rsidRDefault="009443AA" w:rsidP="009443AA">
            <w:r>
              <w:t>H.Siswadi, M.Ag</w:t>
            </w:r>
          </w:p>
        </w:tc>
        <w:tc>
          <w:tcPr>
            <w:tcW w:w="2576" w:type="dxa"/>
            <w:vMerge w:val="restart"/>
            <w:vAlign w:val="center"/>
          </w:tcPr>
          <w:p w:rsidR="009443AA" w:rsidRDefault="009443AA" w:rsidP="00D80C54">
            <w:pPr>
              <w:jc w:val="center"/>
            </w:pPr>
            <w:r>
              <w:t xml:space="preserve">P </w:t>
            </w:r>
            <w:r w:rsidR="00D80C54">
              <w:t>G M</w:t>
            </w:r>
            <w:r>
              <w:t xml:space="preserve"> I</w:t>
            </w:r>
          </w:p>
        </w:tc>
      </w:tr>
      <w:tr w:rsidR="009443AA" w:rsidTr="005657AE">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9443AA" w:rsidRDefault="009443AA" w:rsidP="005657AE">
            <w:pPr>
              <w:jc w:val="center"/>
            </w:pPr>
            <w:r>
              <w:t>2</w:t>
            </w:r>
          </w:p>
        </w:tc>
        <w:tc>
          <w:tcPr>
            <w:tcW w:w="4110" w:type="dxa"/>
            <w:tcBorders>
              <w:top w:val="dotted" w:sz="4" w:space="0" w:color="auto"/>
              <w:left w:val="single" w:sz="4" w:space="0" w:color="auto"/>
              <w:bottom w:val="dotted" w:sz="4" w:space="0" w:color="auto"/>
            </w:tcBorders>
            <w:vAlign w:val="center"/>
          </w:tcPr>
          <w:p w:rsidR="009443AA" w:rsidRDefault="009443AA" w:rsidP="005657AE">
            <w:r>
              <w:t>Dwi Priyanto, S.Ag., M.Pd.</w:t>
            </w:r>
          </w:p>
        </w:tc>
        <w:tc>
          <w:tcPr>
            <w:tcW w:w="2576" w:type="dxa"/>
            <w:vMerge/>
            <w:vAlign w:val="center"/>
          </w:tcPr>
          <w:p w:rsidR="009443AA" w:rsidRDefault="009443AA" w:rsidP="005657AE">
            <w:pPr>
              <w:jc w:val="center"/>
            </w:pPr>
          </w:p>
        </w:tc>
      </w:tr>
      <w:tr w:rsidR="009443AA" w:rsidTr="005657AE">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9443AA" w:rsidRDefault="009443AA" w:rsidP="005657AE">
            <w:pPr>
              <w:jc w:val="center"/>
            </w:pPr>
            <w:r>
              <w:t>3</w:t>
            </w:r>
          </w:p>
        </w:tc>
        <w:tc>
          <w:tcPr>
            <w:tcW w:w="4110" w:type="dxa"/>
            <w:tcBorders>
              <w:top w:val="dotted" w:sz="4" w:space="0" w:color="auto"/>
              <w:left w:val="single" w:sz="4" w:space="0" w:color="auto"/>
              <w:bottom w:val="dotted" w:sz="4" w:space="0" w:color="auto"/>
            </w:tcBorders>
            <w:vAlign w:val="center"/>
          </w:tcPr>
          <w:p w:rsidR="009443AA" w:rsidRDefault="00D80C54" w:rsidP="005657AE">
            <w:r>
              <w:t>Muhammad Nurhalim, S.Pd.I., M.Pd.</w:t>
            </w:r>
          </w:p>
        </w:tc>
        <w:tc>
          <w:tcPr>
            <w:tcW w:w="2576" w:type="dxa"/>
            <w:vMerge/>
            <w:vAlign w:val="center"/>
          </w:tcPr>
          <w:p w:rsidR="009443AA" w:rsidRDefault="009443AA" w:rsidP="005657AE">
            <w:pPr>
              <w:jc w:val="center"/>
            </w:pPr>
          </w:p>
        </w:tc>
      </w:tr>
      <w:tr w:rsidR="009443AA" w:rsidTr="005657AE">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9443AA" w:rsidRDefault="009443AA" w:rsidP="005657AE">
            <w:pPr>
              <w:jc w:val="center"/>
            </w:pPr>
            <w:r>
              <w:t>4</w:t>
            </w:r>
          </w:p>
        </w:tc>
        <w:tc>
          <w:tcPr>
            <w:tcW w:w="4110" w:type="dxa"/>
            <w:tcBorders>
              <w:top w:val="dotted" w:sz="4" w:space="0" w:color="auto"/>
              <w:left w:val="single" w:sz="4" w:space="0" w:color="auto"/>
              <w:bottom w:val="dotted" w:sz="4" w:space="0" w:color="auto"/>
            </w:tcBorders>
            <w:vAlign w:val="center"/>
          </w:tcPr>
          <w:p w:rsidR="009443AA" w:rsidRDefault="00D80C54" w:rsidP="005657AE">
            <w:r>
              <w:t>Donny Khoirul Azis, M.Pd.I</w:t>
            </w:r>
          </w:p>
        </w:tc>
        <w:tc>
          <w:tcPr>
            <w:tcW w:w="2576" w:type="dxa"/>
            <w:vMerge/>
            <w:vAlign w:val="center"/>
          </w:tcPr>
          <w:p w:rsidR="009443AA" w:rsidRDefault="009443AA" w:rsidP="005657AE">
            <w:pPr>
              <w:jc w:val="center"/>
            </w:pPr>
          </w:p>
        </w:tc>
      </w:tr>
      <w:tr w:rsidR="009443AA" w:rsidTr="005657AE">
        <w:trPr>
          <w:trHeight w:val="369"/>
        </w:trPr>
        <w:tc>
          <w:tcPr>
            <w:tcW w:w="675" w:type="dxa"/>
            <w:tcBorders>
              <w:top w:val="dotted" w:sz="4" w:space="0" w:color="auto"/>
              <w:left w:val="single" w:sz="4" w:space="0" w:color="auto"/>
              <w:bottom w:val="dotted" w:sz="4" w:space="0" w:color="auto"/>
              <w:right w:val="single" w:sz="4" w:space="0" w:color="auto"/>
            </w:tcBorders>
            <w:vAlign w:val="center"/>
          </w:tcPr>
          <w:p w:rsidR="009443AA" w:rsidRDefault="009443AA" w:rsidP="005657AE">
            <w:pPr>
              <w:jc w:val="center"/>
            </w:pPr>
            <w:r>
              <w:t>5</w:t>
            </w:r>
          </w:p>
        </w:tc>
        <w:tc>
          <w:tcPr>
            <w:tcW w:w="4110" w:type="dxa"/>
            <w:tcBorders>
              <w:top w:val="dotted" w:sz="4" w:space="0" w:color="auto"/>
              <w:left w:val="single" w:sz="4" w:space="0" w:color="auto"/>
              <w:bottom w:val="dotted" w:sz="4" w:space="0" w:color="auto"/>
            </w:tcBorders>
            <w:vAlign w:val="center"/>
          </w:tcPr>
          <w:p w:rsidR="009443AA" w:rsidRDefault="00D80C54" w:rsidP="005657AE">
            <w:r>
              <w:t>Kristiarso, S.Si.</w:t>
            </w:r>
          </w:p>
        </w:tc>
        <w:tc>
          <w:tcPr>
            <w:tcW w:w="2576" w:type="dxa"/>
            <w:vMerge/>
            <w:vAlign w:val="center"/>
          </w:tcPr>
          <w:p w:rsidR="009443AA" w:rsidRDefault="009443AA" w:rsidP="005657AE">
            <w:pPr>
              <w:jc w:val="center"/>
            </w:pPr>
          </w:p>
        </w:tc>
      </w:tr>
      <w:tr w:rsidR="009443AA" w:rsidTr="005657AE">
        <w:trPr>
          <w:trHeight w:val="369"/>
        </w:trPr>
        <w:tc>
          <w:tcPr>
            <w:tcW w:w="675" w:type="dxa"/>
            <w:tcBorders>
              <w:top w:val="dotted" w:sz="4" w:space="0" w:color="auto"/>
            </w:tcBorders>
            <w:vAlign w:val="center"/>
          </w:tcPr>
          <w:p w:rsidR="009443AA" w:rsidRDefault="009443AA" w:rsidP="005657AE">
            <w:pPr>
              <w:jc w:val="center"/>
            </w:pPr>
            <w:r>
              <w:t>6</w:t>
            </w:r>
          </w:p>
        </w:tc>
        <w:tc>
          <w:tcPr>
            <w:tcW w:w="4110" w:type="dxa"/>
            <w:tcBorders>
              <w:top w:val="dotted" w:sz="4" w:space="0" w:color="auto"/>
            </w:tcBorders>
            <w:vAlign w:val="center"/>
          </w:tcPr>
          <w:p w:rsidR="009443AA" w:rsidRDefault="00D80C54" w:rsidP="00D80C54">
            <w:r>
              <w:t>Zuri Pamuji</w:t>
            </w:r>
            <w:r w:rsidR="009443AA">
              <w:t>, M.Pd.</w:t>
            </w:r>
            <w:r>
              <w:t>I.</w:t>
            </w:r>
          </w:p>
        </w:tc>
        <w:tc>
          <w:tcPr>
            <w:tcW w:w="2576" w:type="dxa"/>
            <w:vMerge/>
            <w:vAlign w:val="center"/>
          </w:tcPr>
          <w:p w:rsidR="009443AA" w:rsidRDefault="009443AA" w:rsidP="005657AE">
            <w:pPr>
              <w:jc w:val="center"/>
            </w:pPr>
          </w:p>
        </w:tc>
      </w:tr>
      <w:tr w:rsidR="009443AA" w:rsidTr="005657AE">
        <w:trPr>
          <w:trHeight w:val="369"/>
        </w:trPr>
        <w:tc>
          <w:tcPr>
            <w:tcW w:w="675" w:type="dxa"/>
            <w:tcBorders>
              <w:bottom w:val="dotted" w:sz="4" w:space="0" w:color="auto"/>
            </w:tcBorders>
            <w:vAlign w:val="center"/>
          </w:tcPr>
          <w:p w:rsidR="009443AA" w:rsidRDefault="009443AA" w:rsidP="005657AE">
            <w:pPr>
              <w:jc w:val="center"/>
            </w:pPr>
            <w:r>
              <w:t>1</w:t>
            </w:r>
          </w:p>
        </w:tc>
        <w:tc>
          <w:tcPr>
            <w:tcW w:w="4110" w:type="dxa"/>
            <w:tcBorders>
              <w:bottom w:val="dotted" w:sz="4" w:space="0" w:color="auto"/>
            </w:tcBorders>
            <w:vAlign w:val="center"/>
          </w:tcPr>
          <w:p w:rsidR="009443AA" w:rsidRDefault="00D80C54" w:rsidP="00D80C54">
            <w:r>
              <w:t>Toifur, S.Ag. M.Si.</w:t>
            </w:r>
          </w:p>
        </w:tc>
        <w:tc>
          <w:tcPr>
            <w:tcW w:w="2576" w:type="dxa"/>
            <w:vMerge w:val="restart"/>
            <w:vAlign w:val="center"/>
          </w:tcPr>
          <w:p w:rsidR="009443AA" w:rsidRDefault="008E4894" w:rsidP="008E4894">
            <w:pPr>
              <w:jc w:val="center"/>
            </w:pPr>
            <w:r>
              <w:t>P G R A</w:t>
            </w: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5657AE">
            <w:pPr>
              <w:jc w:val="center"/>
            </w:pPr>
            <w:r>
              <w:t>2</w:t>
            </w:r>
          </w:p>
        </w:tc>
        <w:tc>
          <w:tcPr>
            <w:tcW w:w="4110" w:type="dxa"/>
            <w:tcBorders>
              <w:top w:val="dotted" w:sz="4" w:space="0" w:color="auto"/>
              <w:bottom w:val="dotted" w:sz="4" w:space="0" w:color="auto"/>
            </w:tcBorders>
            <w:vAlign w:val="center"/>
          </w:tcPr>
          <w:p w:rsidR="009443AA" w:rsidRDefault="00D80C54" w:rsidP="00D80C54">
            <w:r>
              <w:t>Novan Ardi Wiyani, M.Pd.I.</w:t>
            </w:r>
          </w:p>
        </w:tc>
        <w:tc>
          <w:tcPr>
            <w:tcW w:w="2576" w:type="dxa"/>
            <w:vMerge/>
            <w:vAlign w:val="center"/>
          </w:tcPr>
          <w:p w:rsidR="009443AA" w:rsidRDefault="009443AA" w:rsidP="005657AE">
            <w:pPr>
              <w:jc w:val="center"/>
            </w:pP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5657AE">
            <w:pPr>
              <w:jc w:val="center"/>
            </w:pPr>
            <w:r>
              <w:t>3</w:t>
            </w:r>
          </w:p>
        </w:tc>
        <w:tc>
          <w:tcPr>
            <w:tcW w:w="4110" w:type="dxa"/>
            <w:tcBorders>
              <w:top w:val="dotted" w:sz="4" w:space="0" w:color="auto"/>
              <w:bottom w:val="dotted" w:sz="4" w:space="0" w:color="auto"/>
            </w:tcBorders>
            <w:vAlign w:val="center"/>
          </w:tcPr>
          <w:p w:rsidR="009443AA" w:rsidRDefault="00D80C54" w:rsidP="005657AE">
            <w:r>
              <w:t>Ellen Prima, M.A.</w:t>
            </w:r>
          </w:p>
        </w:tc>
        <w:tc>
          <w:tcPr>
            <w:tcW w:w="2576" w:type="dxa"/>
            <w:vMerge/>
            <w:vAlign w:val="center"/>
          </w:tcPr>
          <w:p w:rsidR="009443AA" w:rsidRDefault="009443AA" w:rsidP="005657AE">
            <w:pPr>
              <w:jc w:val="center"/>
            </w:pPr>
          </w:p>
        </w:tc>
      </w:tr>
      <w:tr w:rsidR="009443AA" w:rsidTr="005657AE">
        <w:trPr>
          <w:trHeight w:val="369"/>
        </w:trPr>
        <w:tc>
          <w:tcPr>
            <w:tcW w:w="675" w:type="dxa"/>
            <w:tcBorders>
              <w:top w:val="dotted" w:sz="4" w:space="0" w:color="auto"/>
              <w:bottom w:val="dotted" w:sz="4" w:space="0" w:color="auto"/>
            </w:tcBorders>
            <w:vAlign w:val="center"/>
          </w:tcPr>
          <w:p w:rsidR="009443AA" w:rsidRDefault="009443AA" w:rsidP="005657AE">
            <w:pPr>
              <w:jc w:val="center"/>
            </w:pPr>
            <w:r>
              <w:t>4</w:t>
            </w:r>
          </w:p>
        </w:tc>
        <w:tc>
          <w:tcPr>
            <w:tcW w:w="4110" w:type="dxa"/>
            <w:tcBorders>
              <w:top w:val="dotted" w:sz="4" w:space="0" w:color="auto"/>
              <w:bottom w:val="dotted" w:sz="4" w:space="0" w:color="auto"/>
            </w:tcBorders>
            <w:vAlign w:val="center"/>
          </w:tcPr>
          <w:p w:rsidR="009443AA" w:rsidRDefault="00D80C54" w:rsidP="00D80C54">
            <w:r>
              <w:t xml:space="preserve">Nursalim, </w:t>
            </w:r>
            <w:r w:rsidR="009443AA">
              <w:t>M.Pd.I.</w:t>
            </w:r>
          </w:p>
        </w:tc>
        <w:tc>
          <w:tcPr>
            <w:tcW w:w="2576" w:type="dxa"/>
            <w:vMerge/>
            <w:vAlign w:val="center"/>
          </w:tcPr>
          <w:p w:rsidR="009443AA" w:rsidRDefault="009443AA" w:rsidP="005657AE">
            <w:pPr>
              <w:jc w:val="center"/>
            </w:pPr>
          </w:p>
        </w:tc>
      </w:tr>
      <w:tr w:rsidR="009443AA" w:rsidTr="008E4894">
        <w:trPr>
          <w:trHeight w:val="369"/>
        </w:trPr>
        <w:tc>
          <w:tcPr>
            <w:tcW w:w="675" w:type="dxa"/>
            <w:tcBorders>
              <w:top w:val="dotted" w:sz="4" w:space="0" w:color="auto"/>
              <w:bottom w:val="dotted" w:sz="4" w:space="0" w:color="auto"/>
            </w:tcBorders>
            <w:vAlign w:val="center"/>
          </w:tcPr>
          <w:p w:rsidR="009443AA" w:rsidRDefault="009443AA" w:rsidP="005657AE">
            <w:pPr>
              <w:jc w:val="center"/>
            </w:pPr>
            <w:r>
              <w:t>5</w:t>
            </w:r>
          </w:p>
        </w:tc>
        <w:tc>
          <w:tcPr>
            <w:tcW w:w="4110" w:type="dxa"/>
            <w:tcBorders>
              <w:top w:val="dotted" w:sz="4" w:space="0" w:color="auto"/>
              <w:bottom w:val="dotted" w:sz="4" w:space="0" w:color="auto"/>
            </w:tcBorders>
            <w:vAlign w:val="center"/>
          </w:tcPr>
          <w:p w:rsidR="009443AA" w:rsidRDefault="008E4894" w:rsidP="008E4894">
            <w:r>
              <w:t xml:space="preserve">Drs. Wahyu Budi Mulyono </w:t>
            </w:r>
          </w:p>
        </w:tc>
        <w:tc>
          <w:tcPr>
            <w:tcW w:w="2576" w:type="dxa"/>
            <w:vMerge/>
            <w:vAlign w:val="center"/>
          </w:tcPr>
          <w:p w:rsidR="009443AA" w:rsidRDefault="009443AA" w:rsidP="005657AE">
            <w:pPr>
              <w:jc w:val="center"/>
            </w:pPr>
          </w:p>
        </w:tc>
      </w:tr>
      <w:tr w:rsidR="009443AA" w:rsidTr="008E4894">
        <w:trPr>
          <w:trHeight w:val="369"/>
        </w:trPr>
        <w:tc>
          <w:tcPr>
            <w:tcW w:w="675" w:type="dxa"/>
            <w:tcBorders>
              <w:top w:val="dotted" w:sz="4" w:space="0" w:color="auto"/>
              <w:bottom w:val="single" w:sz="4" w:space="0" w:color="auto"/>
            </w:tcBorders>
            <w:vAlign w:val="center"/>
          </w:tcPr>
          <w:p w:rsidR="009443AA" w:rsidRDefault="009443AA" w:rsidP="005657AE">
            <w:pPr>
              <w:jc w:val="center"/>
            </w:pPr>
            <w:r>
              <w:t>6</w:t>
            </w:r>
          </w:p>
        </w:tc>
        <w:tc>
          <w:tcPr>
            <w:tcW w:w="4110" w:type="dxa"/>
            <w:tcBorders>
              <w:top w:val="dotted" w:sz="4" w:space="0" w:color="auto"/>
              <w:bottom w:val="single" w:sz="4" w:space="0" w:color="auto"/>
            </w:tcBorders>
            <w:vAlign w:val="center"/>
          </w:tcPr>
          <w:p w:rsidR="009443AA" w:rsidRDefault="008E4894" w:rsidP="008E4894">
            <w:r>
              <w:t>Dewi Aryani, M.Pd.</w:t>
            </w:r>
          </w:p>
        </w:tc>
        <w:tc>
          <w:tcPr>
            <w:tcW w:w="2576" w:type="dxa"/>
            <w:vMerge/>
            <w:vAlign w:val="center"/>
          </w:tcPr>
          <w:p w:rsidR="009443AA" w:rsidRDefault="009443AA" w:rsidP="005657AE">
            <w:pPr>
              <w:jc w:val="center"/>
            </w:pPr>
          </w:p>
        </w:tc>
      </w:tr>
      <w:tr w:rsidR="008E4894" w:rsidTr="008E4894">
        <w:trPr>
          <w:trHeight w:val="369"/>
        </w:trPr>
        <w:tc>
          <w:tcPr>
            <w:tcW w:w="675" w:type="dxa"/>
            <w:tcBorders>
              <w:top w:val="single" w:sz="4" w:space="0" w:color="auto"/>
              <w:bottom w:val="dotted" w:sz="4" w:space="0" w:color="auto"/>
            </w:tcBorders>
            <w:vAlign w:val="center"/>
          </w:tcPr>
          <w:p w:rsidR="008E4894" w:rsidRDefault="008E4894" w:rsidP="005657AE">
            <w:pPr>
              <w:jc w:val="center"/>
            </w:pPr>
            <w:r>
              <w:t>1</w:t>
            </w:r>
          </w:p>
        </w:tc>
        <w:tc>
          <w:tcPr>
            <w:tcW w:w="4110" w:type="dxa"/>
            <w:tcBorders>
              <w:top w:val="single" w:sz="4" w:space="0" w:color="auto"/>
              <w:bottom w:val="dotted" w:sz="4" w:space="0" w:color="auto"/>
            </w:tcBorders>
            <w:vAlign w:val="center"/>
          </w:tcPr>
          <w:p w:rsidR="008E4894" w:rsidRDefault="008E4894" w:rsidP="008E4894">
            <w:r>
              <w:t>Mutijah, S.Pd.</w:t>
            </w:r>
            <w:proofErr w:type="gramStart"/>
            <w:r>
              <w:t>,M.Si</w:t>
            </w:r>
            <w:proofErr w:type="gramEnd"/>
            <w:r>
              <w:t>.</w:t>
            </w:r>
          </w:p>
        </w:tc>
        <w:tc>
          <w:tcPr>
            <w:tcW w:w="2576" w:type="dxa"/>
            <w:vMerge w:val="restart"/>
            <w:vAlign w:val="center"/>
          </w:tcPr>
          <w:p w:rsidR="008E4894" w:rsidRDefault="008E4894" w:rsidP="005657AE">
            <w:pPr>
              <w:jc w:val="center"/>
            </w:pPr>
            <w:r>
              <w:t>T M</w:t>
            </w:r>
          </w:p>
        </w:tc>
      </w:tr>
      <w:tr w:rsidR="008E4894" w:rsidTr="008E4894">
        <w:trPr>
          <w:trHeight w:val="369"/>
        </w:trPr>
        <w:tc>
          <w:tcPr>
            <w:tcW w:w="675" w:type="dxa"/>
            <w:tcBorders>
              <w:top w:val="dotted" w:sz="4" w:space="0" w:color="auto"/>
              <w:bottom w:val="dotted" w:sz="4" w:space="0" w:color="auto"/>
            </w:tcBorders>
            <w:vAlign w:val="center"/>
          </w:tcPr>
          <w:p w:rsidR="008E4894" w:rsidRDefault="008E4894" w:rsidP="005657AE">
            <w:pPr>
              <w:jc w:val="center"/>
            </w:pPr>
            <w:r>
              <w:t>2</w:t>
            </w:r>
          </w:p>
        </w:tc>
        <w:tc>
          <w:tcPr>
            <w:tcW w:w="4110" w:type="dxa"/>
            <w:tcBorders>
              <w:top w:val="dotted" w:sz="4" w:space="0" w:color="auto"/>
              <w:bottom w:val="dotted" w:sz="4" w:space="0" w:color="auto"/>
            </w:tcBorders>
            <w:vAlign w:val="center"/>
          </w:tcPr>
          <w:p w:rsidR="008E4894" w:rsidRDefault="008E4894" w:rsidP="008E4894">
            <w:r>
              <w:t xml:space="preserve">Dr. Maria Ulpah, </w:t>
            </w:r>
            <w:proofErr w:type="gramStart"/>
            <w:r>
              <w:t>S.Si.,</w:t>
            </w:r>
            <w:proofErr w:type="gramEnd"/>
            <w:r>
              <w:t xml:space="preserve"> M.Si.</w:t>
            </w:r>
          </w:p>
        </w:tc>
        <w:tc>
          <w:tcPr>
            <w:tcW w:w="2576" w:type="dxa"/>
            <w:vMerge/>
            <w:vAlign w:val="center"/>
          </w:tcPr>
          <w:p w:rsidR="008E4894" w:rsidRDefault="008E4894" w:rsidP="005657AE">
            <w:pPr>
              <w:jc w:val="center"/>
            </w:pPr>
          </w:p>
        </w:tc>
      </w:tr>
      <w:tr w:rsidR="008E4894" w:rsidTr="008E4894">
        <w:trPr>
          <w:trHeight w:val="369"/>
        </w:trPr>
        <w:tc>
          <w:tcPr>
            <w:tcW w:w="675" w:type="dxa"/>
            <w:tcBorders>
              <w:top w:val="dotted" w:sz="4" w:space="0" w:color="auto"/>
              <w:bottom w:val="dotted" w:sz="4" w:space="0" w:color="auto"/>
            </w:tcBorders>
            <w:vAlign w:val="center"/>
          </w:tcPr>
          <w:p w:rsidR="008E4894" w:rsidRDefault="008E4894" w:rsidP="005657AE">
            <w:pPr>
              <w:jc w:val="center"/>
            </w:pPr>
            <w:r>
              <w:t>3</w:t>
            </w:r>
          </w:p>
        </w:tc>
        <w:tc>
          <w:tcPr>
            <w:tcW w:w="4110" w:type="dxa"/>
            <w:tcBorders>
              <w:top w:val="dotted" w:sz="4" w:space="0" w:color="auto"/>
              <w:bottom w:val="dotted" w:sz="4" w:space="0" w:color="auto"/>
            </w:tcBorders>
            <w:vAlign w:val="center"/>
          </w:tcPr>
          <w:p w:rsidR="008E4894" w:rsidRDefault="008E4894" w:rsidP="008E4894">
            <w:r>
              <w:t>Ifada Novikasari, S.Si</w:t>
            </w:r>
          </w:p>
        </w:tc>
        <w:tc>
          <w:tcPr>
            <w:tcW w:w="2576" w:type="dxa"/>
            <w:vMerge/>
            <w:vAlign w:val="center"/>
          </w:tcPr>
          <w:p w:rsidR="008E4894" w:rsidRDefault="008E4894" w:rsidP="005657AE">
            <w:pPr>
              <w:jc w:val="center"/>
            </w:pPr>
          </w:p>
        </w:tc>
      </w:tr>
      <w:tr w:rsidR="008E4894" w:rsidTr="008E4894">
        <w:trPr>
          <w:trHeight w:val="369"/>
        </w:trPr>
        <w:tc>
          <w:tcPr>
            <w:tcW w:w="675" w:type="dxa"/>
            <w:tcBorders>
              <w:top w:val="dotted" w:sz="4" w:space="0" w:color="auto"/>
              <w:bottom w:val="dotted" w:sz="4" w:space="0" w:color="auto"/>
            </w:tcBorders>
            <w:vAlign w:val="center"/>
          </w:tcPr>
          <w:p w:rsidR="008E4894" w:rsidRDefault="008E4894" w:rsidP="005657AE">
            <w:pPr>
              <w:jc w:val="center"/>
            </w:pPr>
            <w:r>
              <w:t>4</w:t>
            </w:r>
          </w:p>
        </w:tc>
        <w:tc>
          <w:tcPr>
            <w:tcW w:w="4110" w:type="dxa"/>
            <w:tcBorders>
              <w:top w:val="dotted" w:sz="4" w:space="0" w:color="auto"/>
              <w:bottom w:val="dotted" w:sz="4" w:space="0" w:color="auto"/>
            </w:tcBorders>
            <w:vAlign w:val="center"/>
          </w:tcPr>
          <w:p w:rsidR="008E4894" w:rsidRDefault="008E4894" w:rsidP="008E4894">
            <w:r>
              <w:t>Fajar Hardoyono, S.Si., M.Sc.</w:t>
            </w:r>
          </w:p>
        </w:tc>
        <w:tc>
          <w:tcPr>
            <w:tcW w:w="2576" w:type="dxa"/>
            <w:vMerge/>
            <w:vAlign w:val="center"/>
          </w:tcPr>
          <w:p w:rsidR="008E4894" w:rsidRDefault="008E4894" w:rsidP="005657AE">
            <w:pPr>
              <w:jc w:val="center"/>
            </w:pPr>
          </w:p>
        </w:tc>
      </w:tr>
      <w:tr w:rsidR="008E4894" w:rsidTr="00E35FE5">
        <w:trPr>
          <w:trHeight w:val="369"/>
        </w:trPr>
        <w:tc>
          <w:tcPr>
            <w:tcW w:w="675" w:type="dxa"/>
            <w:tcBorders>
              <w:top w:val="dotted" w:sz="4" w:space="0" w:color="auto"/>
              <w:bottom w:val="dotted" w:sz="4" w:space="0" w:color="auto"/>
            </w:tcBorders>
            <w:vAlign w:val="center"/>
          </w:tcPr>
          <w:p w:rsidR="008E4894" w:rsidRDefault="008E4894" w:rsidP="005657AE">
            <w:pPr>
              <w:jc w:val="center"/>
            </w:pPr>
            <w:r>
              <w:t>5</w:t>
            </w:r>
          </w:p>
        </w:tc>
        <w:tc>
          <w:tcPr>
            <w:tcW w:w="4110" w:type="dxa"/>
            <w:tcBorders>
              <w:top w:val="dotted" w:sz="4" w:space="0" w:color="auto"/>
              <w:bottom w:val="dotted" w:sz="4" w:space="0" w:color="auto"/>
            </w:tcBorders>
            <w:vAlign w:val="center"/>
          </w:tcPr>
          <w:p w:rsidR="008E4894" w:rsidRDefault="008E4894" w:rsidP="008E4894">
            <w:r>
              <w:t>Muhammad Sholeh, M.S.I.</w:t>
            </w:r>
          </w:p>
        </w:tc>
        <w:tc>
          <w:tcPr>
            <w:tcW w:w="2576" w:type="dxa"/>
            <w:vMerge/>
            <w:vAlign w:val="center"/>
          </w:tcPr>
          <w:p w:rsidR="008E4894" w:rsidRDefault="008E4894" w:rsidP="005657AE">
            <w:pPr>
              <w:jc w:val="center"/>
            </w:pPr>
          </w:p>
        </w:tc>
      </w:tr>
      <w:tr w:rsidR="008E4894" w:rsidTr="00E35FE5">
        <w:trPr>
          <w:trHeight w:val="369"/>
        </w:trPr>
        <w:tc>
          <w:tcPr>
            <w:tcW w:w="675" w:type="dxa"/>
            <w:tcBorders>
              <w:top w:val="dotted" w:sz="4" w:space="0" w:color="auto"/>
              <w:bottom w:val="single" w:sz="4" w:space="0" w:color="auto"/>
            </w:tcBorders>
            <w:vAlign w:val="center"/>
          </w:tcPr>
          <w:p w:rsidR="008E4894" w:rsidRDefault="008E4894" w:rsidP="005657AE">
            <w:pPr>
              <w:jc w:val="center"/>
            </w:pPr>
            <w:r>
              <w:t>6</w:t>
            </w:r>
          </w:p>
        </w:tc>
        <w:tc>
          <w:tcPr>
            <w:tcW w:w="4110" w:type="dxa"/>
            <w:tcBorders>
              <w:top w:val="dotted" w:sz="4" w:space="0" w:color="auto"/>
              <w:bottom w:val="single" w:sz="4" w:space="0" w:color="auto"/>
            </w:tcBorders>
            <w:vAlign w:val="center"/>
          </w:tcPr>
          <w:p w:rsidR="008E4894" w:rsidRDefault="008E4894" w:rsidP="008E4894">
            <w:r>
              <w:t>Mujiburrohman, M.S.I.</w:t>
            </w:r>
          </w:p>
        </w:tc>
        <w:tc>
          <w:tcPr>
            <w:tcW w:w="2576" w:type="dxa"/>
            <w:vMerge/>
            <w:vAlign w:val="center"/>
          </w:tcPr>
          <w:p w:rsidR="008E4894" w:rsidRDefault="008E4894" w:rsidP="005657AE">
            <w:pPr>
              <w:jc w:val="center"/>
            </w:pPr>
          </w:p>
        </w:tc>
      </w:tr>
      <w:tr w:rsidR="00E35FE5" w:rsidTr="00E35FE5">
        <w:trPr>
          <w:trHeight w:val="369"/>
        </w:trPr>
        <w:tc>
          <w:tcPr>
            <w:tcW w:w="675" w:type="dxa"/>
            <w:tcBorders>
              <w:top w:val="single" w:sz="4" w:space="0" w:color="auto"/>
              <w:bottom w:val="dotted" w:sz="4" w:space="0" w:color="auto"/>
            </w:tcBorders>
            <w:vAlign w:val="center"/>
          </w:tcPr>
          <w:p w:rsidR="00E35FE5" w:rsidRDefault="00E35FE5" w:rsidP="005657AE">
            <w:pPr>
              <w:jc w:val="center"/>
            </w:pPr>
            <w:r>
              <w:t>1</w:t>
            </w:r>
          </w:p>
        </w:tc>
        <w:tc>
          <w:tcPr>
            <w:tcW w:w="4110" w:type="dxa"/>
            <w:tcBorders>
              <w:top w:val="single" w:sz="4" w:space="0" w:color="auto"/>
              <w:bottom w:val="dotted" w:sz="4" w:space="0" w:color="auto"/>
            </w:tcBorders>
            <w:vAlign w:val="center"/>
          </w:tcPr>
          <w:p w:rsidR="00E35FE5" w:rsidRDefault="00E35FE5" w:rsidP="008E4894">
            <w:r>
              <w:t>Drs. H. Munjin, M.Pd.I.</w:t>
            </w:r>
          </w:p>
        </w:tc>
        <w:tc>
          <w:tcPr>
            <w:tcW w:w="2576" w:type="dxa"/>
            <w:vMerge w:val="restart"/>
            <w:vAlign w:val="center"/>
          </w:tcPr>
          <w:p w:rsidR="00E35FE5" w:rsidRDefault="00E35FE5" w:rsidP="005657AE">
            <w:pPr>
              <w:jc w:val="center"/>
            </w:pPr>
            <w:r>
              <w:t>T B I</w:t>
            </w:r>
          </w:p>
        </w:tc>
      </w:tr>
      <w:tr w:rsidR="00E35FE5" w:rsidTr="00E35FE5">
        <w:trPr>
          <w:trHeight w:val="369"/>
        </w:trPr>
        <w:tc>
          <w:tcPr>
            <w:tcW w:w="675" w:type="dxa"/>
            <w:tcBorders>
              <w:top w:val="dotted" w:sz="4" w:space="0" w:color="auto"/>
              <w:bottom w:val="dotted" w:sz="4" w:space="0" w:color="auto"/>
            </w:tcBorders>
            <w:vAlign w:val="center"/>
          </w:tcPr>
          <w:p w:rsidR="00E35FE5" w:rsidRDefault="00E35FE5" w:rsidP="005657AE">
            <w:pPr>
              <w:jc w:val="center"/>
            </w:pPr>
            <w:r>
              <w:t>2</w:t>
            </w:r>
          </w:p>
        </w:tc>
        <w:tc>
          <w:tcPr>
            <w:tcW w:w="4110" w:type="dxa"/>
            <w:tcBorders>
              <w:top w:val="dotted" w:sz="4" w:space="0" w:color="auto"/>
              <w:bottom w:val="dotted" w:sz="4" w:space="0" w:color="auto"/>
            </w:tcBorders>
            <w:vAlign w:val="center"/>
          </w:tcPr>
          <w:p w:rsidR="00E35FE5" w:rsidRDefault="00E35FE5" w:rsidP="008E4894">
            <w:r>
              <w:t>Yulian Purnama, S.Pd., M.Hum</w:t>
            </w:r>
          </w:p>
        </w:tc>
        <w:tc>
          <w:tcPr>
            <w:tcW w:w="2576" w:type="dxa"/>
            <w:vMerge/>
            <w:vAlign w:val="center"/>
          </w:tcPr>
          <w:p w:rsidR="00E35FE5" w:rsidRDefault="00E35FE5" w:rsidP="005657AE">
            <w:pPr>
              <w:jc w:val="center"/>
            </w:pPr>
          </w:p>
        </w:tc>
      </w:tr>
      <w:tr w:rsidR="00E35FE5" w:rsidTr="00E35FE5">
        <w:trPr>
          <w:trHeight w:val="369"/>
        </w:trPr>
        <w:tc>
          <w:tcPr>
            <w:tcW w:w="675" w:type="dxa"/>
            <w:tcBorders>
              <w:top w:val="dotted" w:sz="4" w:space="0" w:color="auto"/>
              <w:bottom w:val="dotted" w:sz="4" w:space="0" w:color="auto"/>
            </w:tcBorders>
            <w:vAlign w:val="center"/>
          </w:tcPr>
          <w:p w:rsidR="00E35FE5" w:rsidRDefault="00E35FE5" w:rsidP="005657AE">
            <w:pPr>
              <w:jc w:val="center"/>
            </w:pPr>
            <w:r>
              <w:t>3</w:t>
            </w:r>
          </w:p>
        </w:tc>
        <w:tc>
          <w:tcPr>
            <w:tcW w:w="4110" w:type="dxa"/>
            <w:tcBorders>
              <w:top w:val="dotted" w:sz="4" w:space="0" w:color="auto"/>
              <w:bottom w:val="dotted" w:sz="4" w:space="0" w:color="auto"/>
            </w:tcBorders>
            <w:vAlign w:val="center"/>
          </w:tcPr>
          <w:p w:rsidR="00E35FE5" w:rsidRDefault="00E35FE5" w:rsidP="008E4894">
            <w:r>
              <w:t>Muflihah, S.S.</w:t>
            </w:r>
          </w:p>
        </w:tc>
        <w:tc>
          <w:tcPr>
            <w:tcW w:w="2576" w:type="dxa"/>
            <w:vMerge/>
            <w:vAlign w:val="center"/>
          </w:tcPr>
          <w:p w:rsidR="00E35FE5" w:rsidRDefault="00E35FE5" w:rsidP="005657AE">
            <w:pPr>
              <w:jc w:val="center"/>
            </w:pPr>
          </w:p>
        </w:tc>
      </w:tr>
      <w:tr w:rsidR="00E35FE5" w:rsidTr="00E35FE5">
        <w:trPr>
          <w:trHeight w:val="369"/>
        </w:trPr>
        <w:tc>
          <w:tcPr>
            <w:tcW w:w="675" w:type="dxa"/>
            <w:tcBorders>
              <w:top w:val="dotted" w:sz="4" w:space="0" w:color="auto"/>
              <w:bottom w:val="dotted" w:sz="4" w:space="0" w:color="auto"/>
            </w:tcBorders>
            <w:vAlign w:val="center"/>
          </w:tcPr>
          <w:p w:rsidR="00E35FE5" w:rsidRDefault="00E35FE5" w:rsidP="005657AE">
            <w:pPr>
              <w:jc w:val="center"/>
            </w:pPr>
            <w:r>
              <w:t>4</w:t>
            </w:r>
          </w:p>
        </w:tc>
        <w:tc>
          <w:tcPr>
            <w:tcW w:w="4110" w:type="dxa"/>
            <w:tcBorders>
              <w:top w:val="dotted" w:sz="4" w:space="0" w:color="auto"/>
              <w:bottom w:val="dotted" w:sz="4" w:space="0" w:color="auto"/>
            </w:tcBorders>
            <w:vAlign w:val="center"/>
          </w:tcPr>
          <w:p w:rsidR="00E35FE5" w:rsidRDefault="00E35FE5" w:rsidP="008E4894">
            <w:r>
              <w:t>Ischak Suryo Nugroho, M.S.I.</w:t>
            </w:r>
          </w:p>
        </w:tc>
        <w:tc>
          <w:tcPr>
            <w:tcW w:w="2576" w:type="dxa"/>
            <w:vMerge/>
            <w:vAlign w:val="center"/>
          </w:tcPr>
          <w:p w:rsidR="00E35FE5" w:rsidRDefault="00E35FE5" w:rsidP="005657AE">
            <w:pPr>
              <w:jc w:val="center"/>
            </w:pPr>
          </w:p>
        </w:tc>
      </w:tr>
      <w:tr w:rsidR="00E35FE5" w:rsidTr="00E35FE5">
        <w:trPr>
          <w:trHeight w:val="369"/>
        </w:trPr>
        <w:tc>
          <w:tcPr>
            <w:tcW w:w="675" w:type="dxa"/>
            <w:tcBorders>
              <w:top w:val="dotted" w:sz="4" w:space="0" w:color="auto"/>
              <w:bottom w:val="dotted" w:sz="4" w:space="0" w:color="auto"/>
            </w:tcBorders>
            <w:vAlign w:val="center"/>
          </w:tcPr>
          <w:p w:rsidR="00E35FE5" w:rsidRDefault="00E35FE5" w:rsidP="005657AE">
            <w:pPr>
              <w:jc w:val="center"/>
            </w:pPr>
            <w:r>
              <w:t>5</w:t>
            </w:r>
          </w:p>
        </w:tc>
        <w:tc>
          <w:tcPr>
            <w:tcW w:w="4110" w:type="dxa"/>
            <w:tcBorders>
              <w:top w:val="dotted" w:sz="4" w:space="0" w:color="auto"/>
              <w:bottom w:val="dotted" w:sz="4" w:space="0" w:color="auto"/>
            </w:tcBorders>
            <w:vAlign w:val="center"/>
          </w:tcPr>
          <w:p w:rsidR="00E35FE5" w:rsidRDefault="00E35FE5" w:rsidP="008E4894">
            <w:r>
              <w:t>Mawi Khusni Albar, M.Pd.I.</w:t>
            </w:r>
          </w:p>
        </w:tc>
        <w:tc>
          <w:tcPr>
            <w:tcW w:w="2576" w:type="dxa"/>
            <w:vMerge/>
            <w:vAlign w:val="center"/>
          </w:tcPr>
          <w:p w:rsidR="00E35FE5" w:rsidRDefault="00E35FE5" w:rsidP="005657AE">
            <w:pPr>
              <w:jc w:val="center"/>
            </w:pPr>
          </w:p>
        </w:tc>
      </w:tr>
      <w:tr w:rsidR="00E35FE5" w:rsidTr="008E4894">
        <w:trPr>
          <w:trHeight w:val="369"/>
        </w:trPr>
        <w:tc>
          <w:tcPr>
            <w:tcW w:w="675" w:type="dxa"/>
            <w:tcBorders>
              <w:top w:val="dotted" w:sz="4" w:space="0" w:color="auto"/>
              <w:bottom w:val="single" w:sz="4" w:space="0" w:color="auto"/>
            </w:tcBorders>
            <w:vAlign w:val="center"/>
          </w:tcPr>
          <w:p w:rsidR="00E35FE5" w:rsidRDefault="00E35FE5" w:rsidP="005657AE">
            <w:pPr>
              <w:jc w:val="center"/>
            </w:pPr>
            <w:r>
              <w:t>6</w:t>
            </w:r>
          </w:p>
        </w:tc>
        <w:tc>
          <w:tcPr>
            <w:tcW w:w="4110" w:type="dxa"/>
            <w:tcBorders>
              <w:top w:val="dotted" w:sz="4" w:space="0" w:color="auto"/>
              <w:bottom w:val="single" w:sz="4" w:space="0" w:color="auto"/>
            </w:tcBorders>
            <w:vAlign w:val="center"/>
          </w:tcPr>
          <w:p w:rsidR="00E35FE5" w:rsidRDefault="00E35FE5" w:rsidP="008E4894">
            <w:r>
              <w:t>Rina Heriyanti, M.Hum.</w:t>
            </w:r>
          </w:p>
        </w:tc>
        <w:tc>
          <w:tcPr>
            <w:tcW w:w="2576" w:type="dxa"/>
            <w:vMerge/>
            <w:vAlign w:val="center"/>
          </w:tcPr>
          <w:p w:rsidR="00E35FE5" w:rsidRDefault="00E35FE5" w:rsidP="005657AE">
            <w:pPr>
              <w:jc w:val="center"/>
            </w:pPr>
          </w:p>
        </w:tc>
      </w:tr>
    </w:tbl>
    <w:p w:rsidR="009443AA" w:rsidRDefault="009443AA" w:rsidP="00E77196">
      <w:pPr>
        <w:spacing w:line="360" w:lineRule="auto"/>
        <w:ind w:left="426"/>
        <w:jc w:val="both"/>
      </w:pPr>
    </w:p>
    <w:p w:rsidR="00F92C9E" w:rsidRDefault="00F92C9E" w:rsidP="00E77196">
      <w:pPr>
        <w:spacing w:line="360" w:lineRule="auto"/>
        <w:ind w:left="426"/>
        <w:jc w:val="both"/>
      </w:pPr>
    </w:p>
    <w:p w:rsidR="00F92C9E" w:rsidRPr="00E77196" w:rsidRDefault="00F92C9E" w:rsidP="00E77196">
      <w:pPr>
        <w:spacing w:line="360" w:lineRule="auto"/>
        <w:ind w:left="426"/>
        <w:jc w:val="both"/>
      </w:pPr>
    </w:p>
    <w:p w:rsidR="00E77196" w:rsidRDefault="00864C43" w:rsidP="000B6051">
      <w:pPr>
        <w:pStyle w:val="ListParagraph"/>
        <w:numPr>
          <w:ilvl w:val="0"/>
          <w:numId w:val="14"/>
        </w:numPr>
        <w:spacing w:line="360" w:lineRule="auto"/>
        <w:ind w:left="426" w:hanging="426"/>
        <w:jc w:val="both"/>
        <w:rPr>
          <w:b/>
        </w:rPr>
      </w:pPr>
      <w:r>
        <w:rPr>
          <w:b/>
        </w:rPr>
        <w:lastRenderedPageBreak/>
        <w:t>Mahasiswa.</w:t>
      </w:r>
      <w:r>
        <w:rPr>
          <w:rStyle w:val="FootnoteReference"/>
          <w:b/>
        </w:rPr>
        <w:footnoteReference w:id="42"/>
      </w:r>
    </w:p>
    <w:p w:rsidR="00864C43" w:rsidRDefault="00864C43" w:rsidP="00864C43">
      <w:pPr>
        <w:spacing w:line="360" w:lineRule="auto"/>
        <w:ind w:left="426" w:firstLine="567"/>
        <w:jc w:val="both"/>
      </w:pPr>
      <w:r>
        <w:t xml:space="preserve">Data Mahasiswa FTIK IAIN Purwokerto Semester Genap Tahun Akademik 2015 - 2016 adalah sebagai </w:t>
      </w:r>
      <w:proofErr w:type="gramStart"/>
      <w:r>
        <w:t>berikut :</w:t>
      </w:r>
      <w:proofErr w:type="gramEnd"/>
    </w:p>
    <w:p w:rsidR="00864C43" w:rsidRDefault="00864C43" w:rsidP="00864C43">
      <w:pPr>
        <w:spacing w:line="360" w:lineRule="auto"/>
        <w:ind w:left="426" w:firstLine="567"/>
        <w:jc w:val="both"/>
      </w:pPr>
    </w:p>
    <w:tbl>
      <w:tblPr>
        <w:tblStyle w:val="TableGrid"/>
        <w:tblW w:w="10231" w:type="dxa"/>
        <w:tblInd w:w="-743" w:type="dxa"/>
        <w:tblLayout w:type="fixed"/>
        <w:tblLook w:val="04A0" w:firstRow="1" w:lastRow="0" w:firstColumn="1" w:lastColumn="0" w:noHBand="0" w:noVBand="1"/>
      </w:tblPr>
      <w:tblGrid>
        <w:gridCol w:w="851"/>
        <w:gridCol w:w="851"/>
        <w:gridCol w:w="992"/>
        <w:gridCol w:w="851"/>
        <w:gridCol w:w="850"/>
        <w:gridCol w:w="851"/>
        <w:gridCol w:w="850"/>
        <w:gridCol w:w="851"/>
        <w:gridCol w:w="850"/>
        <w:gridCol w:w="851"/>
        <w:gridCol w:w="850"/>
        <w:gridCol w:w="733"/>
      </w:tblGrid>
      <w:tr w:rsidR="006A3A29" w:rsidTr="006A3A29">
        <w:trPr>
          <w:trHeight w:val="397"/>
        </w:trPr>
        <w:tc>
          <w:tcPr>
            <w:tcW w:w="851" w:type="dxa"/>
            <w:vMerge w:val="restart"/>
            <w:vAlign w:val="center"/>
          </w:tcPr>
          <w:p w:rsidR="006A3A29" w:rsidRPr="006A3A29" w:rsidRDefault="006A3A29" w:rsidP="00864C43">
            <w:pPr>
              <w:jc w:val="center"/>
              <w:rPr>
                <w:sz w:val="22"/>
              </w:rPr>
            </w:pPr>
            <w:r w:rsidRPr="006A3A29">
              <w:rPr>
                <w:sz w:val="22"/>
              </w:rPr>
              <w:t>Prodi</w:t>
            </w:r>
          </w:p>
        </w:tc>
        <w:tc>
          <w:tcPr>
            <w:tcW w:w="851" w:type="dxa"/>
            <w:vMerge w:val="restart"/>
            <w:vAlign w:val="center"/>
          </w:tcPr>
          <w:p w:rsidR="006A3A29" w:rsidRPr="006A3A29" w:rsidRDefault="006A3A29" w:rsidP="00864C43">
            <w:pPr>
              <w:jc w:val="center"/>
              <w:rPr>
                <w:sz w:val="22"/>
              </w:rPr>
            </w:pPr>
            <w:r w:rsidRPr="006A3A29">
              <w:rPr>
                <w:sz w:val="22"/>
              </w:rPr>
              <w:t>Strata</w:t>
            </w:r>
          </w:p>
        </w:tc>
        <w:tc>
          <w:tcPr>
            <w:tcW w:w="992" w:type="dxa"/>
            <w:vAlign w:val="center"/>
          </w:tcPr>
          <w:p w:rsidR="006A3A29" w:rsidRPr="00CD7332" w:rsidRDefault="006A3A29" w:rsidP="00864C43">
            <w:pPr>
              <w:jc w:val="center"/>
              <w:rPr>
                <w:sz w:val="22"/>
              </w:rPr>
            </w:pPr>
            <w:r w:rsidRPr="00CD7332">
              <w:rPr>
                <w:sz w:val="22"/>
              </w:rPr>
              <w:t>Sm II</w:t>
            </w:r>
          </w:p>
        </w:tc>
        <w:tc>
          <w:tcPr>
            <w:tcW w:w="851" w:type="dxa"/>
            <w:vAlign w:val="center"/>
          </w:tcPr>
          <w:p w:rsidR="006A3A29" w:rsidRPr="00CD7332" w:rsidRDefault="006A3A29" w:rsidP="00864C43">
            <w:pPr>
              <w:jc w:val="center"/>
              <w:rPr>
                <w:sz w:val="22"/>
              </w:rPr>
            </w:pPr>
            <w:r w:rsidRPr="00CD7332">
              <w:rPr>
                <w:sz w:val="22"/>
              </w:rPr>
              <w:t>Sm IV</w:t>
            </w:r>
          </w:p>
        </w:tc>
        <w:tc>
          <w:tcPr>
            <w:tcW w:w="850" w:type="dxa"/>
            <w:vAlign w:val="center"/>
          </w:tcPr>
          <w:p w:rsidR="006A3A29" w:rsidRPr="00CD7332" w:rsidRDefault="006A3A29" w:rsidP="00864C43">
            <w:pPr>
              <w:jc w:val="center"/>
              <w:rPr>
                <w:sz w:val="22"/>
              </w:rPr>
            </w:pPr>
            <w:r w:rsidRPr="00CD7332">
              <w:rPr>
                <w:sz w:val="22"/>
              </w:rPr>
              <w:t>Sm VI</w:t>
            </w:r>
          </w:p>
        </w:tc>
        <w:tc>
          <w:tcPr>
            <w:tcW w:w="851" w:type="dxa"/>
            <w:vAlign w:val="center"/>
          </w:tcPr>
          <w:p w:rsidR="006A3A29" w:rsidRPr="00CD7332" w:rsidRDefault="006A3A29" w:rsidP="00864C43">
            <w:pPr>
              <w:jc w:val="center"/>
              <w:rPr>
                <w:sz w:val="22"/>
              </w:rPr>
            </w:pPr>
            <w:r w:rsidRPr="00CD7332">
              <w:rPr>
                <w:sz w:val="22"/>
              </w:rPr>
              <w:t>Sm.</w:t>
            </w:r>
          </w:p>
          <w:p w:rsidR="006A3A29" w:rsidRPr="00CD7332" w:rsidRDefault="006A3A29" w:rsidP="00864C43">
            <w:pPr>
              <w:jc w:val="center"/>
              <w:rPr>
                <w:sz w:val="22"/>
              </w:rPr>
            </w:pPr>
            <w:r w:rsidRPr="00CD7332">
              <w:rPr>
                <w:sz w:val="22"/>
              </w:rPr>
              <w:t>VIII</w:t>
            </w:r>
          </w:p>
        </w:tc>
        <w:tc>
          <w:tcPr>
            <w:tcW w:w="850" w:type="dxa"/>
            <w:vAlign w:val="center"/>
          </w:tcPr>
          <w:p w:rsidR="006A3A29" w:rsidRPr="00CD7332" w:rsidRDefault="006A3A29" w:rsidP="00864C43">
            <w:pPr>
              <w:jc w:val="center"/>
              <w:rPr>
                <w:sz w:val="22"/>
              </w:rPr>
            </w:pPr>
            <w:r w:rsidRPr="00CD7332">
              <w:rPr>
                <w:sz w:val="22"/>
              </w:rPr>
              <w:t>Sm X</w:t>
            </w:r>
          </w:p>
        </w:tc>
        <w:tc>
          <w:tcPr>
            <w:tcW w:w="851" w:type="dxa"/>
            <w:vAlign w:val="center"/>
          </w:tcPr>
          <w:p w:rsidR="006A3A29" w:rsidRPr="00CD7332" w:rsidRDefault="006A3A29" w:rsidP="00864C43">
            <w:pPr>
              <w:jc w:val="center"/>
              <w:rPr>
                <w:sz w:val="22"/>
              </w:rPr>
            </w:pPr>
            <w:r w:rsidRPr="00CD7332">
              <w:rPr>
                <w:sz w:val="22"/>
              </w:rPr>
              <w:t>Sm XII</w:t>
            </w:r>
          </w:p>
        </w:tc>
        <w:tc>
          <w:tcPr>
            <w:tcW w:w="850" w:type="dxa"/>
            <w:vAlign w:val="center"/>
          </w:tcPr>
          <w:p w:rsidR="006A3A29" w:rsidRPr="00CD7332" w:rsidRDefault="006A3A29" w:rsidP="00864C43">
            <w:pPr>
              <w:jc w:val="center"/>
              <w:rPr>
                <w:sz w:val="22"/>
              </w:rPr>
            </w:pPr>
            <w:r w:rsidRPr="00CD7332">
              <w:rPr>
                <w:sz w:val="22"/>
              </w:rPr>
              <w:t>Sm XIV</w:t>
            </w:r>
          </w:p>
        </w:tc>
        <w:tc>
          <w:tcPr>
            <w:tcW w:w="851" w:type="dxa"/>
            <w:vAlign w:val="center"/>
          </w:tcPr>
          <w:p w:rsidR="006A3A29" w:rsidRPr="00CD7332" w:rsidRDefault="006A3A29" w:rsidP="00864C43">
            <w:pPr>
              <w:jc w:val="center"/>
              <w:rPr>
                <w:sz w:val="22"/>
              </w:rPr>
            </w:pPr>
            <w:r w:rsidRPr="00CD7332">
              <w:rPr>
                <w:sz w:val="22"/>
              </w:rPr>
              <w:t>Sm XVI</w:t>
            </w:r>
          </w:p>
        </w:tc>
        <w:tc>
          <w:tcPr>
            <w:tcW w:w="850" w:type="dxa"/>
            <w:vAlign w:val="center"/>
          </w:tcPr>
          <w:p w:rsidR="006A3A29" w:rsidRPr="00CD7332" w:rsidRDefault="006A3A29" w:rsidP="00864C43">
            <w:pPr>
              <w:jc w:val="center"/>
              <w:rPr>
                <w:sz w:val="22"/>
              </w:rPr>
            </w:pPr>
            <w:r w:rsidRPr="00CD7332">
              <w:rPr>
                <w:sz w:val="22"/>
              </w:rPr>
              <w:t>Sm</w:t>
            </w:r>
          </w:p>
          <w:p w:rsidR="006A3A29" w:rsidRPr="00CD7332" w:rsidRDefault="006A3A29" w:rsidP="00864C43">
            <w:pPr>
              <w:jc w:val="center"/>
              <w:rPr>
                <w:sz w:val="22"/>
              </w:rPr>
            </w:pPr>
            <w:r w:rsidRPr="00CD7332">
              <w:rPr>
                <w:sz w:val="22"/>
              </w:rPr>
              <w:t>XVIII</w:t>
            </w:r>
          </w:p>
        </w:tc>
        <w:tc>
          <w:tcPr>
            <w:tcW w:w="733" w:type="dxa"/>
            <w:vMerge w:val="restart"/>
            <w:vAlign w:val="center"/>
          </w:tcPr>
          <w:p w:rsidR="006A3A29" w:rsidRPr="00864C43" w:rsidRDefault="006A3A29" w:rsidP="00864C43">
            <w:pPr>
              <w:jc w:val="center"/>
              <w:rPr>
                <w:sz w:val="20"/>
              </w:rPr>
            </w:pPr>
            <w:r w:rsidRPr="00CD7332">
              <w:rPr>
                <w:sz w:val="22"/>
              </w:rPr>
              <w:t>Jml</w:t>
            </w:r>
          </w:p>
        </w:tc>
      </w:tr>
      <w:tr w:rsidR="006A3A29" w:rsidTr="006A3A29">
        <w:trPr>
          <w:trHeight w:val="283"/>
        </w:trPr>
        <w:tc>
          <w:tcPr>
            <w:tcW w:w="851" w:type="dxa"/>
            <w:vMerge/>
            <w:vAlign w:val="center"/>
          </w:tcPr>
          <w:p w:rsidR="006A3A29" w:rsidRDefault="006A3A29" w:rsidP="00864C43">
            <w:pPr>
              <w:jc w:val="center"/>
            </w:pPr>
          </w:p>
        </w:tc>
        <w:tc>
          <w:tcPr>
            <w:tcW w:w="851" w:type="dxa"/>
            <w:vMerge/>
            <w:vAlign w:val="center"/>
          </w:tcPr>
          <w:p w:rsidR="006A3A29" w:rsidRDefault="006A3A29" w:rsidP="00864C43">
            <w:pPr>
              <w:jc w:val="center"/>
            </w:pPr>
          </w:p>
        </w:tc>
        <w:tc>
          <w:tcPr>
            <w:tcW w:w="992" w:type="dxa"/>
            <w:vAlign w:val="center"/>
          </w:tcPr>
          <w:p w:rsidR="006A3A29" w:rsidRPr="006A3A29" w:rsidRDefault="006A3A29" w:rsidP="006A3A29">
            <w:pPr>
              <w:jc w:val="center"/>
              <w:rPr>
                <w:sz w:val="22"/>
              </w:rPr>
            </w:pPr>
            <w:r w:rsidRPr="006A3A29">
              <w:rPr>
                <w:sz w:val="22"/>
              </w:rPr>
              <w:t>Angk 2015</w:t>
            </w:r>
          </w:p>
        </w:tc>
        <w:tc>
          <w:tcPr>
            <w:tcW w:w="851" w:type="dxa"/>
            <w:vAlign w:val="center"/>
          </w:tcPr>
          <w:p w:rsidR="006A3A29" w:rsidRPr="006A3A29" w:rsidRDefault="006A3A29" w:rsidP="006A3A29">
            <w:pPr>
              <w:jc w:val="center"/>
              <w:rPr>
                <w:sz w:val="22"/>
              </w:rPr>
            </w:pPr>
            <w:r w:rsidRPr="006A3A29">
              <w:rPr>
                <w:sz w:val="22"/>
              </w:rPr>
              <w:t>Angk 2014</w:t>
            </w:r>
          </w:p>
        </w:tc>
        <w:tc>
          <w:tcPr>
            <w:tcW w:w="850" w:type="dxa"/>
            <w:vAlign w:val="center"/>
          </w:tcPr>
          <w:p w:rsidR="006A3A29" w:rsidRPr="006A3A29" w:rsidRDefault="006A3A29" w:rsidP="006A3A29">
            <w:pPr>
              <w:jc w:val="center"/>
              <w:rPr>
                <w:sz w:val="22"/>
              </w:rPr>
            </w:pPr>
            <w:r w:rsidRPr="006A3A29">
              <w:rPr>
                <w:sz w:val="22"/>
              </w:rPr>
              <w:t>Angk.</w:t>
            </w:r>
          </w:p>
          <w:p w:rsidR="006A3A29" w:rsidRPr="006A3A29" w:rsidRDefault="006A3A29" w:rsidP="006A3A29">
            <w:pPr>
              <w:jc w:val="center"/>
              <w:rPr>
                <w:sz w:val="22"/>
              </w:rPr>
            </w:pPr>
            <w:r w:rsidRPr="006A3A29">
              <w:rPr>
                <w:sz w:val="22"/>
              </w:rPr>
              <w:t>2013</w:t>
            </w:r>
          </w:p>
        </w:tc>
        <w:tc>
          <w:tcPr>
            <w:tcW w:w="851" w:type="dxa"/>
            <w:vAlign w:val="center"/>
          </w:tcPr>
          <w:p w:rsidR="006A3A29" w:rsidRPr="006A3A29" w:rsidRDefault="006A3A29" w:rsidP="006A3A29">
            <w:pPr>
              <w:jc w:val="center"/>
              <w:rPr>
                <w:sz w:val="22"/>
              </w:rPr>
            </w:pPr>
            <w:r w:rsidRPr="006A3A29">
              <w:rPr>
                <w:sz w:val="22"/>
              </w:rPr>
              <w:t>Angk</w:t>
            </w:r>
          </w:p>
          <w:p w:rsidR="006A3A29" w:rsidRPr="006A3A29" w:rsidRDefault="006A3A29" w:rsidP="006A3A29">
            <w:pPr>
              <w:jc w:val="center"/>
              <w:rPr>
                <w:sz w:val="22"/>
              </w:rPr>
            </w:pPr>
            <w:r w:rsidRPr="006A3A29">
              <w:rPr>
                <w:sz w:val="22"/>
              </w:rPr>
              <w:t>2012</w:t>
            </w:r>
          </w:p>
        </w:tc>
        <w:tc>
          <w:tcPr>
            <w:tcW w:w="850" w:type="dxa"/>
            <w:vAlign w:val="center"/>
          </w:tcPr>
          <w:p w:rsidR="006A3A29" w:rsidRPr="006A3A29" w:rsidRDefault="006A3A29" w:rsidP="006A3A29">
            <w:pPr>
              <w:jc w:val="center"/>
              <w:rPr>
                <w:sz w:val="22"/>
              </w:rPr>
            </w:pPr>
            <w:r w:rsidRPr="006A3A29">
              <w:rPr>
                <w:sz w:val="22"/>
              </w:rPr>
              <w:t>Angk 2011</w:t>
            </w:r>
          </w:p>
        </w:tc>
        <w:tc>
          <w:tcPr>
            <w:tcW w:w="851" w:type="dxa"/>
            <w:vAlign w:val="center"/>
          </w:tcPr>
          <w:p w:rsidR="006A3A29" w:rsidRPr="006A3A29" w:rsidRDefault="006A3A29" w:rsidP="006A3A29">
            <w:pPr>
              <w:jc w:val="center"/>
              <w:rPr>
                <w:sz w:val="22"/>
              </w:rPr>
            </w:pPr>
            <w:r w:rsidRPr="006A3A29">
              <w:rPr>
                <w:sz w:val="22"/>
              </w:rPr>
              <w:t>Angk</w:t>
            </w:r>
          </w:p>
          <w:p w:rsidR="006A3A29" w:rsidRPr="006A3A29" w:rsidRDefault="006A3A29" w:rsidP="006A3A29">
            <w:pPr>
              <w:jc w:val="center"/>
              <w:rPr>
                <w:sz w:val="22"/>
              </w:rPr>
            </w:pPr>
            <w:r w:rsidRPr="006A3A29">
              <w:rPr>
                <w:sz w:val="22"/>
              </w:rPr>
              <w:t>2010</w:t>
            </w:r>
          </w:p>
        </w:tc>
        <w:tc>
          <w:tcPr>
            <w:tcW w:w="850" w:type="dxa"/>
            <w:vAlign w:val="center"/>
          </w:tcPr>
          <w:p w:rsidR="006A3A29" w:rsidRPr="006A3A29" w:rsidRDefault="006A3A29" w:rsidP="006A3A29">
            <w:pPr>
              <w:jc w:val="center"/>
              <w:rPr>
                <w:sz w:val="22"/>
              </w:rPr>
            </w:pPr>
            <w:r w:rsidRPr="006A3A29">
              <w:rPr>
                <w:sz w:val="22"/>
              </w:rPr>
              <w:t>Angk</w:t>
            </w:r>
          </w:p>
          <w:p w:rsidR="006A3A29" w:rsidRPr="006A3A29" w:rsidRDefault="006A3A29" w:rsidP="006A3A29">
            <w:pPr>
              <w:jc w:val="center"/>
              <w:rPr>
                <w:sz w:val="22"/>
              </w:rPr>
            </w:pPr>
            <w:r w:rsidRPr="006A3A29">
              <w:rPr>
                <w:sz w:val="22"/>
              </w:rPr>
              <w:t>2009</w:t>
            </w:r>
          </w:p>
        </w:tc>
        <w:tc>
          <w:tcPr>
            <w:tcW w:w="851" w:type="dxa"/>
            <w:vAlign w:val="center"/>
          </w:tcPr>
          <w:p w:rsidR="006A3A29" w:rsidRPr="006A3A29" w:rsidRDefault="006A3A29" w:rsidP="006A3A29">
            <w:pPr>
              <w:jc w:val="center"/>
              <w:rPr>
                <w:sz w:val="22"/>
              </w:rPr>
            </w:pPr>
            <w:r w:rsidRPr="006A3A29">
              <w:rPr>
                <w:sz w:val="22"/>
              </w:rPr>
              <w:t>Angk</w:t>
            </w:r>
          </w:p>
          <w:p w:rsidR="006A3A29" w:rsidRPr="006A3A29" w:rsidRDefault="006A3A29" w:rsidP="006A3A29">
            <w:pPr>
              <w:jc w:val="center"/>
              <w:rPr>
                <w:sz w:val="22"/>
              </w:rPr>
            </w:pPr>
            <w:r w:rsidRPr="006A3A29">
              <w:rPr>
                <w:sz w:val="22"/>
              </w:rPr>
              <w:t>2008</w:t>
            </w:r>
          </w:p>
        </w:tc>
        <w:tc>
          <w:tcPr>
            <w:tcW w:w="850" w:type="dxa"/>
            <w:vAlign w:val="center"/>
          </w:tcPr>
          <w:p w:rsidR="006A3A29" w:rsidRPr="006A3A29" w:rsidRDefault="006A3A29" w:rsidP="006A3A29">
            <w:pPr>
              <w:jc w:val="center"/>
              <w:rPr>
                <w:sz w:val="22"/>
              </w:rPr>
            </w:pPr>
            <w:r w:rsidRPr="006A3A29">
              <w:rPr>
                <w:sz w:val="22"/>
              </w:rPr>
              <w:t>Angk</w:t>
            </w:r>
          </w:p>
          <w:p w:rsidR="006A3A29" w:rsidRPr="006A3A29" w:rsidRDefault="006A3A29" w:rsidP="006A3A29">
            <w:pPr>
              <w:jc w:val="center"/>
              <w:rPr>
                <w:sz w:val="22"/>
              </w:rPr>
            </w:pPr>
            <w:r w:rsidRPr="006A3A29">
              <w:rPr>
                <w:sz w:val="22"/>
              </w:rPr>
              <w:t>2007</w:t>
            </w:r>
          </w:p>
        </w:tc>
        <w:tc>
          <w:tcPr>
            <w:tcW w:w="733" w:type="dxa"/>
            <w:vMerge/>
            <w:vAlign w:val="center"/>
          </w:tcPr>
          <w:p w:rsidR="006A3A29" w:rsidRPr="00864C43" w:rsidRDefault="006A3A29" w:rsidP="006A3A29">
            <w:pPr>
              <w:jc w:val="center"/>
              <w:rPr>
                <w:sz w:val="18"/>
              </w:rPr>
            </w:pPr>
          </w:p>
        </w:tc>
      </w:tr>
      <w:tr w:rsidR="00864C43" w:rsidTr="00CD7332">
        <w:trPr>
          <w:trHeight w:val="340"/>
        </w:trPr>
        <w:tc>
          <w:tcPr>
            <w:tcW w:w="851" w:type="dxa"/>
            <w:vAlign w:val="center"/>
          </w:tcPr>
          <w:p w:rsidR="00864C43" w:rsidRPr="006A3A29" w:rsidRDefault="006A3A29" w:rsidP="00864C43">
            <w:pPr>
              <w:jc w:val="center"/>
              <w:rPr>
                <w:sz w:val="20"/>
              </w:rPr>
            </w:pPr>
            <w:r w:rsidRPr="006A3A29">
              <w:rPr>
                <w:sz w:val="20"/>
              </w:rPr>
              <w:t>MPI</w:t>
            </w:r>
          </w:p>
        </w:tc>
        <w:tc>
          <w:tcPr>
            <w:tcW w:w="851" w:type="dxa"/>
            <w:vAlign w:val="center"/>
          </w:tcPr>
          <w:p w:rsidR="00864C43" w:rsidRPr="006A3A29" w:rsidRDefault="006A3A29" w:rsidP="00864C43">
            <w:pPr>
              <w:jc w:val="center"/>
              <w:rPr>
                <w:sz w:val="20"/>
                <w:szCs w:val="20"/>
              </w:rPr>
            </w:pPr>
            <w:r w:rsidRPr="006A3A29">
              <w:rPr>
                <w:sz w:val="20"/>
                <w:szCs w:val="20"/>
              </w:rPr>
              <w:t>S1</w:t>
            </w:r>
          </w:p>
        </w:tc>
        <w:tc>
          <w:tcPr>
            <w:tcW w:w="992" w:type="dxa"/>
            <w:vAlign w:val="center"/>
          </w:tcPr>
          <w:p w:rsidR="00864C43" w:rsidRPr="006A3A29" w:rsidRDefault="006A3A29" w:rsidP="00864C43">
            <w:pPr>
              <w:jc w:val="center"/>
              <w:rPr>
                <w:sz w:val="20"/>
                <w:szCs w:val="20"/>
              </w:rPr>
            </w:pPr>
            <w:r w:rsidRPr="006A3A29">
              <w:rPr>
                <w:sz w:val="20"/>
                <w:szCs w:val="20"/>
              </w:rPr>
              <w:t>81</w:t>
            </w:r>
          </w:p>
        </w:tc>
        <w:tc>
          <w:tcPr>
            <w:tcW w:w="851" w:type="dxa"/>
            <w:vAlign w:val="center"/>
          </w:tcPr>
          <w:p w:rsidR="00864C43" w:rsidRPr="006A3A29" w:rsidRDefault="006A3A29" w:rsidP="00864C43">
            <w:pPr>
              <w:jc w:val="center"/>
              <w:rPr>
                <w:sz w:val="20"/>
                <w:szCs w:val="20"/>
              </w:rPr>
            </w:pPr>
            <w:r w:rsidRPr="006A3A29">
              <w:rPr>
                <w:sz w:val="20"/>
                <w:szCs w:val="20"/>
              </w:rPr>
              <w:t>68</w:t>
            </w:r>
          </w:p>
        </w:tc>
        <w:tc>
          <w:tcPr>
            <w:tcW w:w="850" w:type="dxa"/>
            <w:vAlign w:val="center"/>
          </w:tcPr>
          <w:p w:rsidR="00864C43" w:rsidRPr="006A3A29" w:rsidRDefault="006A3A29" w:rsidP="00864C43">
            <w:pPr>
              <w:jc w:val="center"/>
              <w:rPr>
                <w:sz w:val="20"/>
                <w:szCs w:val="20"/>
              </w:rPr>
            </w:pPr>
            <w:r w:rsidRPr="006A3A29">
              <w:rPr>
                <w:sz w:val="20"/>
                <w:szCs w:val="20"/>
              </w:rPr>
              <w:t>84</w:t>
            </w:r>
          </w:p>
        </w:tc>
        <w:tc>
          <w:tcPr>
            <w:tcW w:w="851" w:type="dxa"/>
            <w:vAlign w:val="center"/>
          </w:tcPr>
          <w:p w:rsidR="00864C43" w:rsidRPr="006A3A29" w:rsidRDefault="006A3A29" w:rsidP="00864C43">
            <w:pPr>
              <w:jc w:val="center"/>
              <w:rPr>
                <w:sz w:val="20"/>
                <w:szCs w:val="20"/>
              </w:rPr>
            </w:pPr>
            <w:r w:rsidRPr="006A3A29">
              <w:rPr>
                <w:sz w:val="20"/>
                <w:szCs w:val="20"/>
              </w:rPr>
              <w:t>87</w:t>
            </w:r>
          </w:p>
        </w:tc>
        <w:tc>
          <w:tcPr>
            <w:tcW w:w="850" w:type="dxa"/>
            <w:vAlign w:val="center"/>
          </w:tcPr>
          <w:p w:rsidR="00864C43" w:rsidRPr="006A3A29" w:rsidRDefault="006A3A29" w:rsidP="00864C43">
            <w:pPr>
              <w:jc w:val="center"/>
              <w:rPr>
                <w:sz w:val="20"/>
                <w:szCs w:val="20"/>
              </w:rPr>
            </w:pPr>
            <w:r w:rsidRPr="006A3A29">
              <w:rPr>
                <w:sz w:val="20"/>
                <w:szCs w:val="20"/>
              </w:rPr>
              <w:t>25</w:t>
            </w:r>
          </w:p>
        </w:tc>
        <w:tc>
          <w:tcPr>
            <w:tcW w:w="851" w:type="dxa"/>
            <w:vAlign w:val="center"/>
          </w:tcPr>
          <w:p w:rsidR="00864C43" w:rsidRPr="006A3A29" w:rsidRDefault="006A3A29" w:rsidP="00864C43">
            <w:pPr>
              <w:jc w:val="center"/>
              <w:rPr>
                <w:sz w:val="20"/>
                <w:szCs w:val="20"/>
              </w:rPr>
            </w:pPr>
            <w:r w:rsidRPr="006A3A29">
              <w:rPr>
                <w:sz w:val="20"/>
                <w:szCs w:val="20"/>
              </w:rPr>
              <w:t>14</w:t>
            </w:r>
          </w:p>
        </w:tc>
        <w:tc>
          <w:tcPr>
            <w:tcW w:w="850" w:type="dxa"/>
            <w:vAlign w:val="center"/>
          </w:tcPr>
          <w:p w:rsidR="00864C43" w:rsidRPr="006A3A29" w:rsidRDefault="006A3A29" w:rsidP="00864C43">
            <w:pPr>
              <w:jc w:val="center"/>
              <w:rPr>
                <w:sz w:val="20"/>
                <w:szCs w:val="20"/>
              </w:rPr>
            </w:pPr>
            <w:r w:rsidRPr="006A3A29">
              <w:rPr>
                <w:sz w:val="20"/>
                <w:szCs w:val="20"/>
              </w:rPr>
              <w:t>8</w:t>
            </w:r>
          </w:p>
        </w:tc>
        <w:tc>
          <w:tcPr>
            <w:tcW w:w="851" w:type="dxa"/>
            <w:vAlign w:val="center"/>
          </w:tcPr>
          <w:p w:rsidR="00864C43" w:rsidRPr="006A3A29" w:rsidRDefault="006A3A29" w:rsidP="00864C43">
            <w:pPr>
              <w:jc w:val="center"/>
              <w:rPr>
                <w:sz w:val="20"/>
                <w:szCs w:val="20"/>
              </w:rPr>
            </w:pPr>
            <w:r w:rsidRPr="006A3A29">
              <w:rPr>
                <w:sz w:val="20"/>
                <w:szCs w:val="20"/>
              </w:rPr>
              <w:t>1</w:t>
            </w:r>
          </w:p>
        </w:tc>
        <w:tc>
          <w:tcPr>
            <w:tcW w:w="850" w:type="dxa"/>
            <w:vAlign w:val="center"/>
          </w:tcPr>
          <w:p w:rsidR="00864C43" w:rsidRPr="006A3A29" w:rsidRDefault="006A3A29" w:rsidP="00864C43">
            <w:pPr>
              <w:jc w:val="center"/>
              <w:rPr>
                <w:sz w:val="20"/>
                <w:szCs w:val="20"/>
              </w:rPr>
            </w:pPr>
            <w:r>
              <w:rPr>
                <w:sz w:val="20"/>
                <w:szCs w:val="20"/>
              </w:rPr>
              <w:t>0</w:t>
            </w:r>
          </w:p>
        </w:tc>
        <w:tc>
          <w:tcPr>
            <w:tcW w:w="733" w:type="dxa"/>
            <w:vAlign w:val="center"/>
          </w:tcPr>
          <w:p w:rsidR="00864C43" w:rsidRPr="006A3A29" w:rsidRDefault="006A3A29" w:rsidP="00864C43">
            <w:pPr>
              <w:jc w:val="center"/>
              <w:rPr>
                <w:sz w:val="20"/>
                <w:szCs w:val="20"/>
              </w:rPr>
            </w:pPr>
            <w:r w:rsidRPr="006A3A29">
              <w:rPr>
                <w:sz w:val="20"/>
                <w:szCs w:val="20"/>
              </w:rPr>
              <w:t>368</w:t>
            </w:r>
          </w:p>
        </w:tc>
      </w:tr>
      <w:tr w:rsidR="00864C43" w:rsidTr="00CD7332">
        <w:trPr>
          <w:trHeight w:val="340"/>
        </w:trPr>
        <w:tc>
          <w:tcPr>
            <w:tcW w:w="851" w:type="dxa"/>
            <w:vAlign w:val="center"/>
          </w:tcPr>
          <w:p w:rsidR="00864C43" w:rsidRPr="006A3A29" w:rsidRDefault="006A3A29" w:rsidP="00864C43">
            <w:pPr>
              <w:jc w:val="center"/>
              <w:rPr>
                <w:sz w:val="20"/>
              </w:rPr>
            </w:pPr>
            <w:r w:rsidRPr="006A3A29">
              <w:rPr>
                <w:sz w:val="20"/>
              </w:rPr>
              <w:t>PAI</w:t>
            </w:r>
          </w:p>
        </w:tc>
        <w:tc>
          <w:tcPr>
            <w:tcW w:w="851" w:type="dxa"/>
            <w:vAlign w:val="center"/>
          </w:tcPr>
          <w:p w:rsidR="00864C43" w:rsidRPr="006A3A29" w:rsidRDefault="006A3A29" w:rsidP="00864C43">
            <w:pPr>
              <w:jc w:val="center"/>
              <w:rPr>
                <w:sz w:val="20"/>
                <w:szCs w:val="20"/>
              </w:rPr>
            </w:pPr>
            <w:r>
              <w:rPr>
                <w:sz w:val="20"/>
                <w:szCs w:val="20"/>
              </w:rPr>
              <w:t>S1</w:t>
            </w:r>
          </w:p>
        </w:tc>
        <w:tc>
          <w:tcPr>
            <w:tcW w:w="992" w:type="dxa"/>
            <w:vAlign w:val="center"/>
          </w:tcPr>
          <w:p w:rsidR="00864C43" w:rsidRPr="006A3A29" w:rsidRDefault="006A3A29" w:rsidP="00864C43">
            <w:pPr>
              <w:jc w:val="center"/>
              <w:rPr>
                <w:sz w:val="20"/>
                <w:szCs w:val="20"/>
              </w:rPr>
            </w:pPr>
            <w:r>
              <w:rPr>
                <w:sz w:val="20"/>
                <w:szCs w:val="20"/>
              </w:rPr>
              <w:t>193</w:t>
            </w:r>
          </w:p>
        </w:tc>
        <w:tc>
          <w:tcPr>
            <w:tcW w:w="851" w:type="dxa"/>
            <w:vAlign w:val="center"/>
          </w:tcPr>
          <w:p w:rsidR="00864C43" w:rsidRPr="006A3A29" w:rsidRDefault="006A3A29" w:rsidP="00864C43">
            <w:pPr>
              <w:jc w:val="center"/>
              <w:rPr>
                <w:sz w:val="20"/>
                <w:szCs w:val="20"/>
              </w:rPr>
            </w:pPr>
            <w:r>
              <w:rPr>
                <w:sz w:val="20"/>
                <w:szCs w:val="20"/>
              </w:rPr>
              <w:t>319</w:t>
            </w:r>
          </w:p>
        </w:tc>
        <w:tc>
          <w:tcPr>
            <w:tcW w:w="850" w:type="dxa"/>
            <w:vAlign w:val="center"/>
          </w:tcPr>
          <w:p w:rsidR="00864C43" w:rsidRPr="006A3A29" w:rsidRDefault="006A3A29" w:rsidP="00864C43">
            <w:pPr>
              <w:jc w:val="center"/>
              <w:rPr>
                <w:sz w:val="20"/>
                <w:szCs w:val="20"/>
              </w:rPr>
            </w:pPr>
            <w:r>
              <w:rPr>
                <w:sz w:val="20"/>
                <w:szCs w:val="20"/>
              </w:rPr>
              <w:t>282</w:t>
            </w:r>
          </w:p>
        </w:tc>
        <w:tc>
          <w:tcPr>
            <w:tcW w:w="851" w:type="dxa"/>
            <w:vAlign w:val="center"/>
          </w:tcPr>
          <w:p w:rsidR="00864C43" w:rsidRPr="006A3A29" w:rsidRDefault="006A3A29" w:rsidP="00864C43">
            <w:pPr>
              <w:jc w:val="center"/>
              <w:rPr>
                <w:sz w:val="20"/>
                <w:szCs w:val="20"/>
              </w:rPr>
            </w:pPr>
            <w:r>
              <w:rPr>
                <w:sz w:val="20"/>
                <w:szCs w:val="20"/>
              </w:rPr>
              <w:t>262</w:t>
            </w:r>
          </w:p>
        </w:tc>
        <w:tc>
          <w:tcPr>
            <w:tcW w:w="850" w:type="dxa"/>
            <w:vAlign w:val="center"/>
          </w:tcPr>
          <w:p w:rsidR="00864C43" w:rsidRPr="006A3A29" w:rsidRDefault="006A3A29" w:rsidP="00864C43">
            <w:pPr>
              <w:jc w:val="center"/>
              <w:rPr>
                <w:sz w:val="20"/>
                <w:szCs w:val="20"/>
              </w:rPr>
            </w:pPr>
            <w:r>
              <w:rPr>
                <w:sz w:val="20"/>
                <w:szCs w:val="20"/>
              </w:rPr>
              <w:t>106</w:t>
            </w:r>
          </w:p>
        </w:tc>
        <w:tc>
          <w:tcPr>
            <w:tcW w:w="851" w:type="dxa"/>
            <w:vAlign w:val="center"/>
          </w:tcPr>
          <w:p w:rsidR="00864C43" w:rsidRPr="006A3A29" w:rsidRDefault="006A3A29" w:rsidP="00864C43">
            <w:pPr>
              <w:jc w:val="center"/>
              <w:rPr>
                <w:sz w:val="20"/>
                <w:szCs w:val="20"/>
              </w:rPr>
            </w:pPr>
            <w:r>
              <w:rPr>
                <w:sz w:val="20"/>
                <w:szCs w:val="20"/>
              </w:rPr>
              <w:t>76</w:t>
            </w:r>
          </w:p>
        </w:tc>
        <w:tc>
          <w:tcPr>
            <w:tcW w:w="850" w:type="dxa"/>
            <w:vAlign w:val="center"/>
          </w:tcPr>
          <w:p w:rsidR="00864C43" w:rsidRPr="006A3A29" w:rsidRDefault="006A3A29" w:rsidP="00864C43">
            <w:pPr>
              <w:jc w:val="center"/>
              <w:rPr>
                <w:sz w:val="20"/>
                <w:szCs w:val="20"/>
              </w:rPr>
            </w:pPr>
            <w:r>
              <w:rPr>
                <w:sz w:val="20"/>
                <w:szCs w:val="20"/>
              </w:rPr>
              <w:t>49</w:t>
            </w:r>
          </w:p>
        </w:tc>
        <w:tc>
          <w:tcPr>
            <w:tcW w:w="851" w:type="dxa"/>
            <w:vAlign w:val="center"/>
          </w:tcPr>
          <w:p w:rsidR="00864C43" w:rsidRPr="006A3A29" w:rsidRDefault="006A3A29" w:rsidP="00864C43">
            <w:pPr>
              <w:jc w:val="center"/>
              <w:rPr>
                <w:sz w:val="20"/>
                <w:szCs w:val="20"/>
              </w:rPr>
            </w:pPr>
            <w:r>
              <w:rPr>
                <w:sz w:val="20"/>
                <w:szCs w:val="20"/>
              </w:rPr>
              <w:t>10</w:t>
            </w:r>
          </w:p>
        </w:tc>
        <w:tc>
          <w:tcPr>
            <w:tcW w:w="850" w:type="dxa"/>
            <w:vAlign w:val="center"/>
          </w:tcPr>
          <w:p w:rsidR="00864C43" w:rsidRPr="006A3A29" w:rsidRDefault="006A3A29" w:rsidP="00864C43">
            <w:pPr>
              <w:jc w:val="center"/>
              <w:rPr>
                <w:sz w:val="20"/>
                <w:szCs w:val="20"/>
              </w:rPr>
            </w:pPr>
            <w:r>
              <w:rPr>
                <w:sz w:val="20"/>
                <w:szCs w:val="20"/>
              </w:rPr>
              <w:t>2</w:t>
            </w:r>
          </w:p>
        </w:tc>
        <w:tc>
          <w:tcPr>
            <w:tcW w:w="733" w:type="dxa"/>
            <w:vAlign w:val="center"/>
          </w:tcPr>
          <w:p w:rsidR="00864C43" w:rsidRPr="006A3A29" w:rsidRDefault="006A3A29" w:rsidP="00864C43">
            <w:pPr>
              <w:jc w:val="center"/>
              <w:rPr>
                <w:sz w:val="20"/>
                <w:szCs w:val="20"/>
              </w:rPr>
            </w:pPr>
            <w:r>
              <w:rPr>
                <w:sz w:val="20"/>
                <w:szCs w:val="20"/>
              </w:rPr>
              <w:t>1299</w:t>
            </w:r>
          </w:p>
        </w:tc>
      </w:tr>
      <w:tr w:rsidR="00864C43" w:rsidTr="00CD7332">
        <w:trPr>
          <w:trHeight w:val="340"/>
        </w:trPr>
        <w:tc>
          <w:tcPr>
            <w:tcW w:w="851" w:type="dxa"/>
            <w:vAlign w:val="center"/>
          </w:tcPr>
          <w:p w:rsidR="00864C43" w:rsidRPr="006A3A29" w:rsidRDefault="006A3A29" w:rsidP="00864C43">
            <w:pPr>
              <w:jc w:val="center"/>
              <w:rPr>
                <w:sz w:val="20"/>
              </w:rPr>
            </w:pPr>
            <w:r w:rsidRPr="006A3A29">
              <w:rPr>
                <w:sz w:val="20"/>
              </w:rPr>
              <w:t>PBA</w:t>
            </w:r>
          </w:p>
        </w:tc>
        <w:tc>
          <w:tcPr>
            <w:tcW w:w="851" w:type="dxa"/>
            <w:vAlign w:val="center"/>
          </w:tcPr>
          <w:p w:rsidR="00864C43" w:rsidRPr="006A3A29" w:rsidRDefault="006A3A29" w:rsidP="00864C43">
            <w:pPr>
              <w:jc w:val="center"/>
              <w:rPr>
                <w:sz w:val="20"/>
                <w:szCs w:val="20"/>
              </w:rPr>
            </w:pPr>
            <w:r>
              <w:rPr>
                <w:sz w:val="20"/>
                <w:szCs w:val="20"/>
              </w:rPr>
              <w:t>S1</w:t>
            </w:r>
          </w:p>
        </w:tc>
        <w:tc>
          <w:tcPr>
            <w:tcW w:w="992" w:type="dxa"/>
            <w:vAlign w:val="center"/>
          </w:tcPr>
          <w:p w:rsidR="00864C43" w:rsidRPr="006A3A29" w:rsidRDefault="006A3A29" w:rsidP="00864C43">
            <w:pPr>
              <w:jc w:val="center"/>
              <w:rPr>
                <w:sz w:val="20"/>
                <w:szCs w:val="20"/>
              </w:rPr>
            </w:pPr>
            <w:r>
              <w:rPr>
                <w:sz w:val="20"/>
                <w:szCs w:val="20"/>
              </w:rPr>
              <w:t>81</w:t>
            </w:r>
          </w:p>
        </w:tc>
        <w:tc>
          <w:tcPr>
            <w:tcW w:w="851" w:type="dxa"/>
            <w:vAlign w:val="center"/>
          </w:tcPr>
          <w:p w:rsidR="00864C43" w:rsidRPr="006A3A29" w:rsidRDefault="006A3A29" w:rsidP="00864C43">
            <w:pPr>
              <w:jc w:val="center"/>
              <w:rPr>
                <w:sz w:val="20"/>
                <w:szCs w:val="20"/>
              </w:rPr>
            </w:pPr>
            <w:r>
              <w:rPr>
                <w:sz w:val="20"/>
                <w:szCs w:val="20"/>
              </w:rPr>
              <w:t>82</w:t>
            </w:r>
          </w:p>
        </w:tc>
        <w:tc>
          <w:tcPr>
            <w:tcW w:w="850" w:type="dxa"/>
            <w:vAlign w:val="center"/>
          </w:tcPr>
          <w:p w:rsidR="00864C43" w:rsidRPr="006A3A29" w:rsidRDefault="006A3A29" w:rsidP="00864C43">
            <w:pPr>
              <w:jc w:val="center"/>
              <w:rPr>
                <w:sz w:val="20"/>
                <w:szCs w:val="20"/>
              </w:rPr>
            </w:pPr>
            <w:r>
              <w:rPr>
                <w:sz w:val="20"/>
                <w:szCs w:val="20"/>
              </w:rPr>
              <w:t>78</w:t>
            </w:r>
          </w:p>
        </w:tc>
        <w:tc>
          <w:tcPr>
            <w:tcW w:w="851" w:type="dxa"/>
            <w:vAlign w:val="center"/>
          </w:tcPr>
          <w:p w:rsidR="00864C43" w:rsidRPr="006A3A29" w:rsidRDefault="006A3A29" w:rsidP="00864C43">
            <w:pPr>
              <w:jc w:val="center"/>
              <w:rPr>
                <w:sz w:val="20"/>
                <w:szCs w:val="20"/>
              </w:rPr>
            </w:pPr>
            <w:r>
              <w:rPr>
                <w:sz w:val="20"/>
                <w:szCs w:val="20"/>
              </w:rPr>
              <w:t>68</w:t>
            </w:r>
          </w:p>
        </w:tc>
        <w:tc>
          <w:tcPr>
            <w:tcW w:w="850" w:type="dxa"/>
            <w:vAlign w:val="center"/>
          </w:tcPr>
          <w:p w:rsidR="00864C43" w:rsidRPr="006A3A29" w:rsidRDefault="006A3A29" w:rsidP="00864C43">
            <w:pPr>
              <w:jc w:val="center"/>
              <w:rPr>
                <w:sz w:val="20"/>
                <w:szCs w:val="20"/>
              </w:rPr>
            </w:pPr>
            <w:r>
              <w:rPr>
                <w:sz w:val="20"/>
                <w:szCs w:val="20"/>
              </w:rPr>
              <w:t>28</w:t>
            </w:r>
          </w:p>
        </w:tc>
        <w:tc>
          <w:tcPr>
            <w:tcW w:w="851" w:type="dxa"/>
            <w:vAlign w:val="center"/>
          </w:tcPr>
          <w:p w:rsidR="00864C43" w:rsidRPr="006A3A29" w:rsidRDefault="006A3A29" w:rsidP="00864C43">
            <w:pPr>
              <w:jc w:val="center"/>
              <w:rPr>
                <w:sz w:val="20"/>
                <w:szCs w:val="20"/>
              </w:rPr>
            </w:pPr>
            <w:r>
              <w:rPr>
                <w:sz w:val="20"/>
                <w:szCs w:val="20"/>
              </w:rPr>
              <w:t>13</w:t>
            </w:r>
          </w:p>
        </w:tc>
        <w:tc>
          <w:tcPr>
            <w:tcW w:w="850" w:type="dxa"/>
            <w:vAlign w:val="center"/>
          </w:tcPr>
          <w:p w:rsidR="00864C43" w:rsidRPr="006A3A29" w:rsidRDefault="006A3A29" w:rsidP="00864C43">
            <w:pPr>
              <w:jc w:val="center"/>
              <w:rPr>
                <w:sz w:val="20"/>
                <w:szCs w:val="20"/>
              </w:rPr>
            </w:pPr>
            <w:r>
              <w:rPr>
                <w:sz w:val="20"/>
                <w:szCs w:val="20"/>
              </w:rPr>
              <w:t>2</w:t>
            </w:r>
          </w:p>
        </w:tc>
        <w:tc>
          <w:tcPr>
            <w:tcW w:w="851" w:type="dxa"/>
            <w:vAlign w:val="center"/>
          </w:tcPr>
          <w:p w:rsidR="00864C43" w:rsidRPr="006A3A29" w:rsidRDefault="006A3A29" w:rsidP="00864C43">
            <w:pPr>
              <w:jc w:val="center"/>
              <w:rPr>
                <w:sz w:val="20"/>
                <w:szCs w:val="20"/>
              </w:rPr>
            </w:pPr>
            <w:r>
              <w:rPr>
                <w:sz w:val="20"/>
                <w:szCs w:val="20"/>
              </w:rPr>
              <w:t>0</w:t>
            </w:r>
          </w:p>
        </w:tc>
        <w:tc>
          <w:tcPr>
            <w:tcW w:w="850" w:type="dxa"/>
            <w:vAlign w:val="center"/>
          </w:tcPr>
          <w:p w:rsidR="00864C43" w:rsidRPr="006A3A29" w:rsidRDefault="006A3A29" w:rsidP="00864C43">
            <w:pPr>
              <w:jc w:val="center"/>
              <w:rPr>
                <w:sz w:val="20"/>
                <w:szCs w:val="20"/>
              </w:rPr>
            </w:pPr>
            <w:r>
              <w:rPr>
                <w:sz w:val="20"/>
                <w:szCs w:val="20"/>
              </w:rPr>
              <w:t>0</w:t>
            </w:r>
          </w:p>
        </w:tc>
        <w:tc>
          <w:tcPr>
            <w:tcW w:w="733" w:type="dxa"/>
            <w:vAlign w:val="center"/>
          </w:tcPr>
          <w:p w:rsidR="00864C43" w:rsidRPr="006A3A29" w:rsidRDefault="006A3A29" w:rsidP="00864C43">
            <w:pPr>
              <w:jc w:val="center"/>
              <w:rPr>
                <w:sz w:val="20"/>
                <w:szCs w:val="20"/>
              </w:rPr>
            </w:pPr>
            <w:r>
              <w:rPr>
                <w:sz w:val="20"/>
                <w:szCs w:val="20"/>
              </w:rPr>
              <w:t>352</w:t>
            </w:r>
          </w:p>
        </w:tc>
      </w:tr>
      <w:tr w:rsidR="006A3A29" w:rsidTr="00CD7332">
        <w:trPr>
          <w:trHeight w:val="340"/>
        </w:trPr>
        <w:tc>
          <w:tcPr>
            <w:tcW w:w="851" w:type="dxa"/>
            <w:vAlign w:val="center"/>
          </w:tcPr>
          <w:p w:rsidR="006A3A29" w:rsidRPr="006A3A29" w:rsidRDefault="006A3A29" w:rsidP="00864C43">
            <w:pPr>
              <w:jc w:val="center"/>
              <w:rPr>
                <w:sz w:val="20"/>
              </w:rPr>
            </w:pPr>
            <w:r w:rsidRPr="006A3A29">
              <w:rPr>
                <w:sz w:val="20"/>
              </w:rPr>
              <w:t>TBI</w:t>
            </w:r>
          </w:p>
        </w:tc>
        <w:tc>
          <w:tcPr>
            <w:tcW w:w="851" w:type="dxa"/>
            <w:vAlign w:val="center"/>
          </w:tcPr>
          <w:p w:rsidR="006A3A29" w:rsidRPr="006A3A29" w:rsidRDefault="006A3A29" w:rsidP="00864C43">
            <w:pPr>
              <w:jc w:val="center"/>
              <w:rPr>
                <w:sz w:val="20"/>
                <w:szCs w:val="20"/>
              </w:rPr>
            </w:pPr>
            <w:r>
              <w:rPr>
                <w:sz w:val="20"/>
                <w:szCs w:val="20"/>
              </w:rPr>
              <w:t>S1</w:t>
            </w:r>
          </w:p>
        </w:tc>
        <w:tc>
          <w:tcPr>
            <w:tcW w:w="992" w:type="dxa"/>
            <w:vAlign w:val="center"/>
          </w:tcPr>
          <w:p w:rsidR="006A3A29" w:rsidRPr="006A3A29" w:rsidRDefault="006A3A29" w:rsidP="00864C43">
            <w:pPr>
              <w:jc w:val="center"/>
              <w:rPr>
                <w:sz w:val="20"/>
                <w:szCs w:val="20"/>
              </w:rPr>
            </w:pPr>
            <w:r>
              <w:rPr>
                <w:sz w:val="20"/>
                <w:szCs w:val="20"/>
              </w:rPr>
              <w:t>39</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733" w:type="dxa"/>
            <w:vAlign w:val="center"/>
          </w:tcPr>
          <w:p w:rsidR="006A3A29" w:rsidRPr="006A3A29" w:rsidRDefault="006A3A29" w:rsidP="00864C43">
            <w:pPr>
              <w:jc w:val="center"/>
              <w:rPr>
                <w:sz w:val="20"/>
                <w:szCs w:val="20"/>
              </w:rPr>
            </w:pPr>
            <w:r>
              <w:rPr>
                <w:sz w:val="20"/>
                <w:szCs w:val="20"/>
              </w:rPr>
              <w:t>39</w:t>
            </w:r>
          </w:p>
        </w:tc>
      </w:tr>
      <w:tr w:rsidR="006A3A29" w:rsidTr="00CD7332">
        <w:trPr>
          <w:trHeight w:val="340"/>
        </w:trPr>
        <w:tc>
          <w:tcPr>
            <w:tcW w:w="851" w:type="dxa"/>
            <w:vAlign w:val="center"/>
          </w:tcPr>
          <w:p w:rsidR="006A3A29" w:rsidRPr="006A3A29" w:rsidRDefault="006A3A29" w:rsidP="00864C43">
            <w:pPr>
              <w:jc w:val="center"/>
              <w:rPr>
                <w:sz w:val="20"/>
              </w:rPr>
            </w:pPr>
            <w:r w:rsidRPr="006A3A29">
              <w:rPr>
                <w:sz w:val="20"/>
              </w:rPr>
              <w:t>PGMI</w:t>
            </w:r>
          </w:p>
        </w:tc>
        <w:tc>
          <w:tcPr>
            <w:tcW w:w="851" w:type="dxa"/>
            <w:vAlign w:val="center"/>
          </w:tcPr>
          <w:p w:rsidR="006A3A29" w:rsidRPr="006A3A29" w:rsidRDefault="006A3A29" w:rsidP="00864C43">
            <w:pPr>
              <w:jc w:val="center"/>
              <w:rPr>
                <w:sz w:val="20"/>
                <w:szCs w:val="20"/>
              </w:rPr>
            </w:pPr>
            <w:r>
              <w:rPr>
                <w:sz w:val="20"/>
                <w:szCs w:val="20"/>
              </w:rPr>
              <w:t>S1</w:t>
            </w:r>
          </w:p>
        </w:tc>
        <w:tc>
          <w:tcPr>
            <w:tcW w:w="992" w:type="dxa"/>
            <w:vAlign w:val="center"/>
          </w:tcPr>
          <w:p w:rsidR="006A3A29" w:rsidRPr="006A3A29" w:rsidRDefault="006A3A29" w:rsidP="00864C43">
            <w:pPr>
              <w:jc w:val="center"/>
              <w:rPr>
                <w:sz w:val="20"/>
                <w:szCs w:val="20"/>
              </w:rPr>
            </w:pPr>
            <w:r>
              <w:rPr>
                <w:sz w:val="20"/>
                <w:szCs w:val="20"/>
              </w:rPr>
              <w:t>109</w:t>
            </w:r>
          </w:p>
        </w:tc>
        <w:tc>
          <w:tcPr>
            <w:tcW w:w="851" w:type="dxa"/>
            <w:vAlign w:val="center"/>
          </w:tcPr>
          <w:p w:rsidR="006A3A29" w:rsidRPr="006A3A29" w:rsidRDefault="006A3A29" w:rsidP="00864C43">
            <w:pPr>
              <w:jc w:val="center"/>
              <w:rPr>
                <w:sz w:val="20"/>
                <w:szCs w:val="20"/>
              </w:rPr>
            </w:pPr>
            <w:r>
              <w:rPr>
                <w:sz w:val="20"/>
                <w:szCs w:val="20"/>
              </w:rPr>
              <w:t>245</w:t>
            </w:r>
          </w:p>
        </w:tc>
        <w:tc>
          <w:tcPr>
            <w:tcW w:w="850" w:type="dxa"/>
            <w:vAlign w:val="center"/>
          </w:tcPr>
          <w:p w:rsidR="006A3A29" w:rsidRPr="006A3A29" w:rsidRDefault="006A3A29" w:rsidP="00864C43">
            <w:pPr>
              <w:jc w:val="center"/>
              <w:rPr>
                <w:sz w:val="20"/>
                <w:szCs w:val="20"/>
              </w:rPr>
            </w:pPr>
            <w:r>
              <w:rPr>
                <w:sz w:val="20"/>
                <w:szCs w:val="20"/>
              </w:rPr>
              <w:t>218</w:t>
            </w:r>
          </w:p>
        </w:tc>
        <w:tc>
          <w:tcPr>
            <w:tcW w:w="851" w:type="dxa"/>
            <w:vAlign w:val="center"/>
          </w:tcPr>
          <w:p w:rsidR="006A3A29" w:rsidRPr="006A3A29" w:rsidRDefault="006A3A29" w:rsidP="00864C43">
            <w:pPr>
              <w:jc w:val="center"/>
              <w:rPr>
                <w:sz w:val="20"/>
                <w:szCs w:val="20"/>
              </w:rPr>
            </w:pPr>
            <w:r>
              <w:rPr>
                <w:sz w:val="20"/>
                <w:szCs w:val="20"/>
              </w:rPr>
              <w:t>148</w:t>
            </w:r>
          </w:p>
        </w:tc>
        <w:tc>
          <w:tcPr>
            <w:tcW w:w="850" w:type="dxa"/>
            <w:vAlign w:val="center"/>
          </w:tcPr>
          <w:p w:rsidR="006A3A29" w:rsidRPr="006A3A29" w:rsidRDefault="006A3A29" w:rsidP="00864C43">
            <w:pPr>
              <w:jc w:val="center"/>
              <w:rPr>
                <w:sz w:val="20"/>
                <w:szCs w:val="20"/>
              </w:rPr>
            </w:pPr>
            <w:r>
              <w:rPr>
                <w:sz w:val="20"/>
                <w:szCs w:val="20"/>
              </w:rPr>
              <w:t>50</w:t>
            </w:r>
          </w:p>
        </w:tc>
        <w:tc>
          <w:tcPr>
            <w:tcW w:w="851" w:type="dxa"/>
            <w:vAlign w:val="center"/>
          </w:tcPr>
          <w:p w:rsidR="006A3A29" w:rsidRPr="006A3A29" w:rsidRDefault="006A3A29" w:rsidP="00864C43">
            <w:pPr>
              <w:jc w:val="center"/>
              <w:rPr>
                <w:sz w:val="20"/>
                <w:szCs w:val="20"/>
              </w:rPr>
            </w:pPr>
            <w:r>
              <w:rPr>
                <w:sz w:val="20"/>
                <w:szCs w:val="20"/>
              </w:rPr>
              <w:t>13</w:t>
            </w:r>
          </w:p>
        </w:tc>
        <w:tc>
          <w:tcPr>
            <w:tcW w:w="850" w:type="dxa"/>
            <w:vAlign w:val="center"/>
          </w:tcPr>
          <w:p w:rsidR="006A3A29" w:rsidRPr="006A3A29" w:rsidRDefault="006A3A29" w:rsidP="00864C43">
            <w:pPr>
              <w:jc w:val="center"/>
              <w:rPr>
                <w:sz w:val="20"/>
                <w:szCs w:val="20"/>
              </w:rPr>
            </w:pPr>
            <w:r>
              <w:rPr>
                <w:sz w:val="20"/>
                <w:szCs w:val="20"/>
              </w:rPr>
              <w:t>5</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733" w:type="dxa"/>
            <w:vAlign w:val="center"/>
          </w:tcPr>
          <w:p w:rsidR="006A3A29" w:rsidRPr="006A3A29" w:rsidRDefault="006A3A29" w:rsidP="00864C43">
            <w:pPr>
              <w:jc w:val="center"/>
              <w:rPr>
                <w:sz w:val="20"/>
                <w:szCs w:val="20"/>
              </w:rPr>
            </w:pPr>
            <w:r>
              <w:rPr>
                <w:sz w:val="20"/>
                <w:szCs w:val="20"/>
              </w:rPr>
              <w:t>788</w:t>
            </w:r>
          </w:p>
        </w:tc>
      </w:tr>
      <w:tr w:rsidR="006A3A29" w:rsidTr="00CD7332">
        <w:trPr>
          <w:trHeight w:val="340"/>
        </w:trPr>
        <w:tc>
          <w:tcPr>
            <w:tcW w:w="851" w:type="dxa"/>
            <w:vAlign w:val="center"/>
          </w:tcPr>
          <w:p w:rsidR="006A3A29" w:rsidRPr="006A3A29" w:rsidRDefault="006A3A29" w:rsidP="00864C43">
            <w:pPr>
              <w:jc w:val="center"/>
              <w:rPr>
                <w:sz w:val="20"/>
              </w:rPr>
            </w:pPr>
            <w:r w:rsidRPr="006A3A29">
              <w:rPr>
                <w:sz w:val="20"/>
              </w:rPr>
              <w:t>PGRA</w:t>
            </w:r>
          </w:p>
        </w:tc>
        <w:tc>
          <w:tcPr>
            <w:tcW w:w="851" w:type="dxa"/>
            <w:vAlign w:val="center"/>
          </w:tcPr>
          <w:p w:rsidR="006A3A29" w:rsidRPr="006A3A29" w:rsidRDefault="006A3A29" w:rsidP="00864C43">
            <w:pPr>
              <w:jc w:val="center"/>
              <w:rPr>
                <w:sz w:val="20"/>
                <w:szCs w:val="20"/>
              </w:rPr>
            </w:pPr>
            <w:r>
              <w:rPr>
                <w:sz w:val="20"/>
                <w:szCs w:val="20"/>
              </w:rPr>
              <w:t>S1</w:t>
            </w:r>
          </w:p>
        </w:tc>
        <w:tc>
          <w:tcPr>
            <w:tcW w:w="992" w:type="dxa"/>
            <w:vAlign w:val="center"/>
          </w:tcPr>
          <w:p w:rsidR="006A3A29" w:rsidRPr="006A3A29" w:rsidRDefault="006A3A29" w:rsidP="00864C43">
            <w:pPr>
              <w:jc w:val="center"/>
              <w:rPr>
                <w:sz w:val="20"/>
                <w:szCs w:val="20"/>
              </w:rPr>
            </w:pPr>
            <w:r>
              <w:rPr>
                <w:sz w:val="20"/>
                <w:szCs w:val="20"/>
              </w:rPr>
              <w:t>70</w:t>
            </w:r>
          </w:p>
        </w:tc>
        <w:tc>
          <w:tcPr>
            <w:tcW w:w="851" w:type="dxa"/>
            <w:vAlign w:val="center"/>
          </w:tcPr>
          <w:p w:rsidR="006A3A29" w:rsidRPr="006A3A29" w:rsidRDefault="006A3A29" w:rsidP="00864C43">
            <w:pPr>
              <w:jc w:val="center"/>
              <w:rPr>
                <w:sz w:val="20"/>
                <w:szCs w:val="20"/>
              </w:rPr>
            </w:pPr>
            <w:r>
              <w:rPr>
                <w:sz w:val="20"/>
                <w:szCs w:val="20"/>
              </w:rPr>
              <w:t>64</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733" w:type="dxa"/>
            <w:vAlign w:val="center"/>
          </w:tcPr>
          <w:p w:rsidR="006A3A29" w:rsidRPr="006A3A29" w:rsidRDefault="006A3A29" w:rsidP="00864C43">
            <w:pPr>
              <w:jc w:val="center"/>
              <w:rPr>
                <w:sz w:val="20"/>
                <w:szCs w:val="20"/>
              </w:rPr>
            </w:pPr>
            <w:r>
              <w:rPr>
                <w:sz w:val="20"/>
                <w:szCs w:val="20"/>
              </w:rPr>
              <w:t>134</w:t>
            </w:r>
          </w:p>
        </w:tc>
      </w:tr>
      <w:tr w:rsidR="006A3A29" w:rsidTr="00CD7332">
        <w:trPr>
          <w:trHeight w:val="340"/>
        </w:trPr>
        <w:tc>
          <w:tcPr>
            <w:tcW w:w="851" w:type="dxa"/>
            <w:vAlign w:val="center"/>
          </w:tcPr>
          <w:p w:rsidR="006A3A29" w:rsidRPr="006A3A29" w:rsidRDefault="006A3A29" w:rsidP="00864C43">
            <w:pPr>
              <w:jc w:val="center"/>
              <w:rPr>
                <w:sz w:val="20"/>
              </w:rPr>
            </w:pPr>
            <w:r w:rsidRPr="006A3A29">
              <w:rPr>
                <w:sz w:val="20"/>
              </w:rPr>
              <w:t>TMA</w:t>
            </w:r>
          </w:p>
        </w:tc>
        <w:tc>
          <w:tcPr>
            <w:tcW w:w="851" w:type="dxa"/>
            <w:vAlign w:val="center"/>
          </w:tcPr>
          <w:p w:rsidR="006A3A29" w:rsidRPr="006A3A29" w:rsidRDefault="006A3A29" w:rsidP="00864C43">
            <w:pPr>
              <w:jc w:val="center"/>
              <w:rPr>
                <w:sz w:val="20"/>
                <w:szCs w:val="20"/>
              </w:rPr>
            </w:pPr>
            <w:r>
              <w:rPr>
                <w:sz w:val="20"/>
                <w:szCs w:val="20"/>
              </w:rPr>
              <w:t>S1</w:t>
            </w:r>
          </w:p>
        </w:tc>
        <w:tc>
          <w:tcPr>
            <w:tcW w:w="992" w:type="dxa"/>
            <w:vAlign w:val="center"/>
          </w:tcPr>
          <w:p w:rsidR="006A3A29" w:rsidRPr="006A3A29" w:rsidRDefault="006A3A29" w:rsidP="00864C43">
            <w:pPr>
              <w:jc w:val="center"/>
              <w:rPr>
                <w:sz w:val="20"/>
                <w:szCs w:val="20"/>
              </w:rPr>
            </w:pPr>
            <w:r>
              <w:rPr>
                <w:sz w:val="20"/>
                <w:szCs w:val="20"/>
              </w:rPr>
              <w:t>38</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851" w:type="dxa"/>
            <w:vAlign w:val="center"/>
          </w:tcPr>
          <w:p w:rsidR="006A3A29" w:rsidRPr="006A3A29" w:rsidRDefault="006A3A29" w:rsidP="00864C43">
            <w:pPr>
              <w:jc w:val="center"/>
              <w:rPr>
                <w:sz w:val="20"/>
                <w:szCs w:val="20"/>
              </w:rPr>
            </w:pPr>
            <w:r>
              <w:rPr>
                <w:sz w:val="20"/>
                <w:szCs w:val="20"/>
              </w:rPr>
              <w:t>0</w:t>
            </w:r>
          </w:p>
        </w:tc>
        <w:tc>
          <w:tcPr>
            <w:tcW w:w="850" w:type="dxa"/>
            <w:vAlign w:val="center"/>
          </w:tcPr>
          <w:p w:rsidR="006A3A29" w:rsidRPr="006A3A29" w:rsidRDefault="006A3A29" w:rsidP="00864C43">
            <w:pPr>
              <w:jc w:val="center"/>
              <w:rPr>
                <w:sz w:val="20"/>
                <w:szCs w:val="20"/>
              </w:rPr>
            </w:pPr>
            <w:r>
              <w:rPr>
                <w:sz w:val="20"/>
                <w:szCs w:val="20"/>
              </w:rPr>
              <w:t>0</w:t>
            </w:r>
          </w:p>
        </w:tc>
        <w:tc>
          <w:tcPr>
            <w:tcW w:w="733" w:type="dxa"/>
            <w:vAlign w:val="center"/>
          </w:tcPr>
          <w:p w:rsidR="006A3A29" w:rsidRPr="006A3A29" w:rsidRDefault="006A3A29" w:rsidP="00864C43">
            <w:pPr>
              <w:jc w:val="center"/>
              <w:rPr>
                <w:sz w:val="20"/>
                <w:szCs w:val="20"/>
              </w:rPr>
            </w:pPr>
            <w:r>
              <w:rPr>
                <w:sz w:val="20"/>
                <w:szCs w:val="20"/>
              </w:rPr>
              <w:t>38</w:t>
            </w:r>
          </w:p>
        </w:tc>
      </w:tr>
      <w:tr w:rsidR="00E37584" w:rsidTr="00CD7332">
        <w:trPr>
          <w:trHeight w:val="340"/>
        </w:trPr>
        <w:tc>
          <w:tcPr>
            <w:tcW w:w="1702" w:type="dxa"/>
            <w:gridSpan w:val="2"/>
            <w:vAlign w:val="center"/>
          </w:tcPr>
          <w:p w:rsidR="00E37584" w:rsidRDefault="00E37584" w:rsidP="00864C43">
            <w:pPr>
              <w:jc w:val="center"/>
            </w:pPr>
            <w:r w:rsidRPr="006A3A29">
              <w:rPr>
                <w:sz w:val="20"/>
              </w:rPr>
              <w:t>Jumlah</w:t>
            </w:r>
          </w:p>
        </w:tc>
        <w:tc>
          <w:tcPr>
            <w:tcW w:w="992" w:type="dxa"/>
            <w:vAlign w:val="center"/>
          </w:tcPr>
          <w:p w:rsidR="00E37584" w:rsidRPr="00CD7332" w:rsidRDefault="00E37584" w:rsidP="00864C43">
            <w:pPr>
              <w:jc w:val="center"/>
              <w:rPr>
                <w:sz w:val="20"/>
              </w:rPr>
            </w:pPr>
            <w:r w:rsidRPr="00CD7332">
              <w:rPr>
                <w:sz w:val="20"/>
              </w:rPr>
              <w:t>611</w:t>
            </w:r>
          </w:p>
        </w:tc>
        <w:tc>
          <w:tcPr>
            <w:tcW w:w="851" w:type="dxa"/>
            <w:vAlign w:val="center"/>
          </w:tcPr>
          <w:p w:rsidR="00E37584" w:rsidRPr="00CD7332" w:rsidRDefault="00E37584" w:rsidP="00864C43">
            <w:pPr>
              <w:jc w:val="center"/>
              <w:rPr>
                <w:sz w:val="20"/>
              </w:rPr>
            </w:pPr>
            <w:r w:rsidRPr="00CD7332">
              <w:rPr>
                <w:sz w:val="20"/>
              </w:rPr>
              <w:t>778</w:t>
            </w:r>
          </w:p>
        </w:tc>
        <w:tc>
          <w:tcPr>
            <w:tcW w:w="850" w:type="dxa"/>
            <w:vAlign w:val="center"/>
          </w:tcPr>
          <w:p w:rsidR="00E37584" w:rsidRPr="00CD7332" w:rsidRDefault="00E37584" w:rsidP="00864C43">
            <w:pPr>
              <w:jc w:val="center"/>
              <w:rPr>
                <w:sz w:val="20"/>
              </w:rPr>
            </w:pPr>
            <w:r w:rsidRPr="00CD7332">
              <w:rPr>
                <w:sz w:val="20"/>
              </w:rPr>
              <w:t>662</w:t>
            </w:r>
          </w:p>
        </w:tc>
        <w:tc>
          <w:tcPr>
            <w:tcW w:w="851" w:type="dxa"/>
            <w:vAlign w:val="center"/>
          </w:tcPr>
          <w:p w:rsidR="00E37584" w:rsidRPr="00CD7332" w:rsidRDefault="00E37584" w:rsidP="00864C43">
            <w:pPr>
              <w:jc w:val="center"/>
              <w:rPr>
                <w:sz w:val="20"/>
              </w:rPr>
            </w:pPr>
            <w:r w:rsidRPr="00CD7332">
              <w:rPr>
                <w:sz w:val="20"/>
              </w:rPr>
              <w:t>565</w:t>
            </w:r>
          </w:p>
        </w:tc>
        <w:tc>
          <w:tcPr>
            <w:tcW w:w="850" w:type="dxa"/>
            <w:vAlign w:val="center"/>
          </w:tcPr>
          <w:p w:rsidR="00E37584" w:rsidRPr="00CD7332" w:rsidRDefault="00E37584" w:rsidP="00864C43">
            <w:pPr>
              <w:jc w:val="center"/>
              <w:rPr>
                <w:sz w:val="20"/>
              </w:rPr>
            </w:pPr>
            <w:r w:rsidRPr="00CD7332">
              <w:rPr>
                <w:sz w:val="20"/>
              </w:rPr>
              <w:t>209</w:t>
            </w:r>
          </w:p>
        </w:tc>
        <w:tc>
          <w:tcPr>
            <w:tcW w:w="851" w:type="dxa"/>
            <w:vAlign w:val="center"/>
          </w:tcPr>
          <w:p w:rsidR="00E37584" w:rsidRPr="00CD7332" w:rsidRDefault="00E37584" w:rsidP="00864C43">
            <w:pPr>
              <w:jc w:val="center"/>
              <w:rPr>
                <w:sz w:val="20"/>
              </w:rPr>
            </w:pPr>
            <w:r w:rsidRPr="00CD7332">
              <w:rPr>
                <w:sz w:val="20"/>
              </w:rPr>
              <w:t>116</w:t>
            </w:r>
          </w:p>
        </w:tc>
        <w:tc>
          <w:tcPr>
            <w:tcW w:w="850" w:type="dxa"/>
            <w:vAlign w:val="center"/>
          </w:tcPr>
          <w:p w:rsidR="00E37584" w:rsidRPr="00CD7332" w:rsidRDefault="00E37584" w:rsidP="00864C43">
            <w:pPr>
              <w:jc w:val="center"/>
              <w:rPr>
                <w:sz w:val="20"/>
              </w:rPr>
            </w:pPr>
            <w:r w:rsidRPr="00CD7332">
              <w:rPr>
                <w:sz w:val="20"/>
              </w:rPr>
              <w:t>64</w:t>
            </w:r>
          </w:p>
        </w:tc>
        <w:tc>
          <w:tcPr>
            <w:tcW w:w="851" w:type="dxa"/>
            <w:vAlign w:val="center"/>
          </w:tcPr>
          <w:p w:rsidR="00E37584" w:rsidRPr="00CD7332" w:rsidRDefault="00E37584" w:rsidP="00864C43">
            <w:pPr>
              <w:jc w:val="center"/>
              <w:rPr>
                <w:sz w:val="20"/>
              </w:rPr>
            </w:pPr>
            <w:r w:rsidRPr="00CD7332">
              <w:rPr>
                <w:sz w:val="20"/>
              </w:rPr>
              <w:t>11</w:t>
            </w:r>
          </w:p>
        </w:tc>
        <w:tc>
          <w:tcPr>
            <w:tcW w:w="850" w:type="dxa"/>
            <w:vAlign w:val="center"/>
          </w:tcPr>
          <w:p w:rsidR="00E37584" w:rsidRPr="00CD7332" w:rsidRDefault="00E37584" w:rsidP="00864C43">
            <w:pPr>
              <w:jc w:val="center"/>
              <w:rPr>
                <w:sz w:val="20"/>
              </w:rPr>
            </w:pPr>
            <w:r w:rsidRPr="00CD7332">
              <w:rPr>
                <w:sz w:val="20"/>
              </w:rPr>
              <w:t>2</w:t>
            </w:r>
          </w:p>
        </w:tc>
        <w:tc>
          <w:tcPr>
            <w:tcW w:w="733" w:type="dxa"/>
            <w:vAlign w:val="center"/>
          </w:tcPr>
          <w:p w:rsidR="00E37584" w:rsidRPr="00CD7332" w:rsidRDefault="00E37584" w:rsidP="00864C43">
            <w:pPr>
              <w:jc w:val="center"/>
              <w:rPr>
                <w:sz w:val="20"/>
              </w:rPr>
            </w:pPr>
            <w:r w:rsidRPr="00CD7332">
              <w:rPr>
                <w:sz w:val="20"/>
              </w:rPr>
              <w:t>3018</w:t>
            </w:r>
          </w:p>
        </w:tc>
      </w:tr>
    </w:tbl>
    <w:p w:rsidR="00864C43" w:rsidRDefault="00864C43" w:rsidP="00864C43">
      <w:pPr>
        <w:spacing w:line="360" w:lineRule="auto"/>
        <w:ind w:left="426" w:firstLine="567"/>
        <w:jc w:val="both"/>
      </w:pPr>
    </w:p>
    <w:p w:rsidR="00864C43" w:rsidRDefault="00CD7332" w:rsidP="000B6051">
      <w:pPr>
        <w:pStyle w:val="ListParagraph"/>
        <w:numPr>
          <w:ilvl w:val="0"/>
          <w:numId w:val="14"/>
        </w:numPr>
        <w:spacing w:line="360" w:lineRule="auto"/>
        <w:ind w:left="426" w:hanging="426"/>
        <w:jc w:val="both"/>
        <w:rPr>
          <w:b/>
        </w:rPr>
      </w:pPr>
      <w:r>
        <w:rPr>
          <w:b/>
        </w:rPr>
        <w:t>Fasilitas</w:t>
      </w:r>
    </w:p>
    <w:p w:rsidR="00CD7332" w:rsidRDefault="00CD7332" w:rsidP="00CD7332">
      <w:pPr>
        <w:spacing w:line="360" w:lineRule="auto"/>
        <w:ind w:left="426" w:firstLine="567"/>
        <w:jc w:val="both"/>
      </w:pPr>
      <w:r>
        <w:t xml:space="preserve">Intuk mendukung proses belajar mengajar pada Fakultas Tarbiyah dan Ilmu Keguruan IAIN Purwokerto menyediakan berbagai fasilitas, antara </w:t>
      </w:r>
      <w:proofErr w:type="gramStart"/>
      <w:r>
        <w:t>lain :</w:t>
      </w:r>
      <w:proofErr w:type="gramEnd"/>
    </w:p>
    <w:p w:rsidR="00CD7332" w:rsidRDefault="00CD7332" w:rsidP="000B6051">
      <w:pPr>
        <w:pStyle w:val="ListParagraph"/>
        <w:numPr>
          <w:ilvl w:val="0"/>
          <w:numId w:val="23"/>
        </w:numPr>
        <w:spacing w:line="360" w:lineRule="auto"/>
        <w:ind w:left="851" w:hanging="425"/>
        <w:jc w:val="both"/>
      </w:pPr>
      <w:r>
        <w:t>Gedung perkuliahan yang  representatif</w:t>
      </w:r>
    </w:p>
    <w:p w:rsidR="00CD7332" w:rsidRDefault="00CD7332" w:rsidP="000B6051">
      <w:pPr>
        <w:pStyle w:val="ListParagraph"/>
        <w:numPr>
          <w:ilvl w:val="0"/>
          <w:numId w:val="23"/>
        </w:numPr>
        <w:spacing w:line="360" w:lineRule="auto"/>
        <w:ind w:left="851" w:hanging="425"/>
        <w:jc w:val="both"/>
      </w:pPr>
      <w:r>
        <w:t>Gedung perpustakaan yang memiliki koleksi lebih dari 10.000 judul buku dengan jumlah 50.000 eksemplar</w:t>
      </w:r>
    </w:p>
    <w:p w:rsidR="00CD7332" w:rsidRDefault="00CD7332" w:rsidP="000B6051">
      <w:pPr>
        <w:pStyle w:val="ListParagraph"/>
        <w:numPr>
          <w:ilvl w:val="0"/>
          <w:numId w:val="23"/>
        </w:numPr>
        <w:spacing w:line="360" w:lineRule="auto"/>
        <w:ind w:left="851" w:hanging="425"/>
        <w:jc w:val="both"/>
      </w:pPr>
      <w:r>
        <w:t xml:space="preserve">Pusat Pelatihan Mengajar (Laboratorium </w:t>
      </w:r>
      <w:r w:rsidRPr="00CD7332">
        <w:rPr>
          <w:i/>
        </w:rPr>
        <w:t>Microteaching</w:t>
      </w:r>
      <w:r>
        <w:t>) yang dilengkapi peralatan audio visual</w:t>
      </w:r>
    </w:p>
    <w:p w:rsidR="00CD7332" w:rsidRDefault="00CD7332" w:rsidP="000B6051">
      <w:pPr>
        <w:pStyle w:val="ListParagraph"/>
        <w:numPr>
          <w:ilvl w:val="0"/>
          <w:numId w:val="23"/>
        </w:numPr>
        <w:spacing w:line="360" w:lineRule="auto"/>
        <w:ind w:left="851" w:hanging="425"/>
        <w:jc w:val="both"/>
      </w:pPr>
      <w:r>
        <w:t>Labotaorium Bahasa</w:t>
      </w:r>
    </w:p>
    <w:p w:rsidR="00CD7332" w:rsidRDefault="00CD7332" w:rsidP="000B6051">
      <w:pPr>
        <w:pStyle w:val="ListParagraph"/>
        <w:numPr>
          <w:ilvl w:val="0"/>
          <w:numId w:val="23"/>
        </w:numPr>
        <w:spacing w:line="360" w:lineRule="auto"/>
        <w:ind w:left="851" w:hanging="425"/>
        <w:jc w:val="both"/>
      </w:pPr>
      <w:r>
        <w:t>Laboratorium MIPA</w:t>
      </w:r>
    </w:p>
    <w:p w:rsidR="00CD7332" w:rsidRDefault="00CD7332" w:rsidP="000B6051">
      <w:pPr>
        <w:pStyle w:val="ListParagraph"/>
        <w:numPr>
          <w:ilvl w:val="0"/>
          <w:numId w:val="23"/>
        </w:numPr>
        <w:spacing w:line="360" w:lineRule="auto"/>
        <w:ind w:left="851" w:hanging="425"/>
        <w:jc w:val="both"/>
      </w:pPr>
      <w:r>
        <w:t>Sekolah/madrasah mitra untuk praktikum</w:t>
      </w:r>
    </w:p>
    <w:p w:rsidR="00CD7332" w:rsidRDefault="00CD7332" w:rsidP="000B6051">
      <w:pPr>
        <w:pStyle w:val="ListParagraph"/>
        <w:numPr>
          <w:ilvl w:val="0"/>
          <w:numId w:val="23"/>
        </w:numPr>
        <w:spacing w:line="360" w:lineRule="auto"/>
        <w:ind w:left="851" w:hanging="425"/>
        <w:jc w:val="both"/>
      </w:pPr>
      <w:r>
        <w:t>Masjid</w:t>
      </w:r>
    </w:p>
    <w:p w:rsidR="00CD7332" w:rsidRDefault="00CD7332" w:rsidP="000B6051">
      <w:pPr>
        <w:pStyle w:val="ListParagraph"/>
        <w:numPr>
          <w:ilvl w:val="0"/>
          <w:numId w:val="23"/>
        </w:numPr>
        <w:spacing w:line="360" w:lineRule="auto"/>
        <w:ind w:left="851" w:hanging="425"/>
        <w:jc w:val="both"/>
      </w:pPr>
      <w:r>
        <w:t>Ruang Dosen</w:t>
      </w:r>
    </w:p>
    <w:p w:rsidR="00CD7332" w:rsidRDefault="00CD7332" w:rsidP="000B6051">
      <w:pPr>
        <w:pStyle w:val="ListParagraph"/>
        <w:numPr>
          <w:ilvl w:val="0"/>
          <w:numId w:val="23"/>
        </w:numPr>
        <w:spacing w:line="360" w:lineRule="auto"/>
        <w:ind w:left="851" w:hanging="425"/>
        <w:jc w:val="both"/>
      </w:pPr>
      <w:r>
        <w:t>Ruang Administrasi</w:t>
      </w:r>
    </w:p>
    <w:p w:rsidR="00CD7332" w:rsidRDefault="00CD7332" w:rsidP="000B6051">
      <w:pPr>
        <w:pStyle w:val="ListParagraph"/>
        <w:numPr>
          <w:ilvl w:val="0"/>
          <w:numId w:val="23"/>
        </w:numPr>
        <w:spacing w:line="360" w:lineRule="auto"/>
        <w:ind w:left="851" w:hanging="425"/>
        <w:jc w:val="both"/>
      </w:pPr>
      <w:r>
        <w:lastRenderedPageBreak/>
        <w:t>Labschool Prodi PGRA</w:t>
      </w:r>
    </w:p>
    <w:p w:rsidR="00CD7332" w:rsidRDefault="00CD7332" w:rsidP="000B6051">
      <w:pPr>
        <w:pStyle w:val="ListParagraph"/>
        <w:numPr>
          <w:ilvl w:val="0"/>
          <w:numId w:val="23"/>
        </w:numPr>
        <w:spacing w:line="360" w:lineRule="auto"/>
        <w:ind w:left="851" w:hanging="425"/>
        <w:jc w:val="both"/>
      </w:pPr>
      <w:r>
        <w:t>Gedung Sekretariat Lembaga Kemahasiswaan</w:t>
      </w:r>
    </w:p>
    <w:p w:rsidR="00CD7332" w:rsidRDefault="00CD7332" w:rsidP="000B6051">
      <w:pPr>
        <w:pStyle w:val="ListParagraph"/>
        <w:numPr>
          <w:ilvl w:val="0"/>
          <w:numId w:val="23"/>
        </w:numPr>
        <w:spacing w:line="360" w:lineRule="auto"/>
        <w:ind w:left="851" w:hanging="425"/>
        <w:jc w:val="both"/>
      </w:pPr>
      <w:r>
        <w:t>Gelanggang Olah Raga dan Budaya</w:t>
      </w:r>
    </w:p>
    <w:p w:rsidR="00CD7332" w:rsidRDefault="00CD7332" w:rsidP="000B6051">
      <w:pPr>
        <w:pStyle w:val="ListParagraph"/>
        <w:numPr>
          <w:ilvl w:val="0"/>
          <w:numId w:val="23"/>
        </w:numPr>
        <w:spacing w:line="360" w:lineRule="auto"/>
        <w:ind w:left="851" w:hanging="425"/>
        <w:jc w:val="both"/>
      </w:pPr>
      <w:r>
        <w:t>Gedung Auditorium</w:t>
      </w:r>
    </w:p>
    <w:p w:rsidR="00CD7332" w:rsidRPr="00CD7332" w:rsidRDefault="00CD7332" w:rsidP="000B6051">
      <w:pPr>
        <w:pStyle w:val="ListParagraph"/>
        <w:numPr>
          <w:ilvl w:val="0"/>
          <w:numId w:val="23"/>
        </w:numPr>
        <w:spacing w:line="360" w:lineRule="auto"/>
        <w:ind w:left="851" w:hanging="425"/>
        <w:jc w:val="both"/>
        <w:rPr>
          <w:i/>
        </w:rPr>
      </w:pPr>
      <w:r w:rsidRPr="00CD7332">
        <w:rPr>
          <w:i/>
        </w:rPr>
        <w:t>Wall Climbing</w:t>
      </w:r>
    </w:p>
    <w:p w:rsidR="00CD7332" w:rsidRPr="00CD7332" w:rsidRDefault="00CD7332" w:rsidP="000B6051">
      <w:pPr>
        <w:pStyle w:val="ListParagraph"/>
        <w:numPr>
          <w:ilvl w:val="0"/>
          <w:numId w:val="23"/>
        </w:numPr>
        <w:spacing w:line="360" w:lineRule="auto"/>
        <w:ind w:left="851" w:hanging="425"/>
        <w:jc w:val="both"/>
        <w:rPr>
          <w:i/>
        </w:rPr>
      </w:pPr>
      <w:r w:rsidRPr="00CD7332">
        <w:rPr>
          <w:i/>
        </w:rPr>
        <w:t>Hotspot Area</w:t>
      </w:r>
    </w:p>
    <w:p w:rsidR="003910F6" w:rsidRDefault="003910F6" w:rsidP="003910F6">
      <w:pPr>
        <w:spacing w:line="360" w:lineRule="auto"/>
        <w:jc w:val="both"/>
        <w:rPr>
          <w:b/>
        </w:rPr>
      </w:pPr>
    </w:p>
    <w:p w:rsidR="003910F6" w:rsidRDefault="003910F6" w:rsidP="003910F6">
      <w:pPr>
        <w:spacing w:line="360" w:lineRule="auto"/>
        <w:jc w:val="both"/>
        <w:rPr>
          <w:b/>
        </w:rPr>
      </w:pPr>
    </w:p>
    <w:p w:rsidR="003910F6" w:rsidRDefault="003910F6" w:rsidP="003910F6">
      <w:pPr>
        <w:spacing w:line="360" w:lineRule="auto"/>
        <w:jc w:val="both"/>
        <w:rPr>
          <w:b/>
        </w:rPr>
      </w:pPr>
    </w:p>
    <w:p w:rsidR="003910F6" w:rsidRDefault="003910F6" w:rsidP="003910F6">
      <w:pPr>
        <w:spacing w:line="360" w:lineRule="auto"/>
        <w:jc w:val="both"/>
        <w:rPr>
          <w:b/>
        </w:rPr>
      </w:pPr>
    </w:p>
    <w:p w:rsidR="003910F6" w:rsidRDefault="003910F6" w:rsidP="003910F6">
      <w:pPr>
        <w:spacing w:line="360" w:lineRule="auto"/>
        <w:jc w:val="both"/>
        <w:rPr>
          <w:b/>
        </w:rPr>
      </w:pPr>
    </w:p>
    <w:p w:rsidR="003910F6" w:rsidRDefault="003910F6"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F92C9E" w:rsidRDefault="00F92C9E" w:rsidP="003910F6">
      <w:pPr>
        <w:spacing w:line="360" w:lineRule="auto"/>
        <w:jc w:val="both"/>
        <w:rPr>
          <w:b/>
        </w:rPr>
      </w:pPr>
    </w:p>
    <w:p w:rsidR="003910F6" w:rsidRDefault="003910F6" w:rsidP="003910F6">
      <w:pPr>
        <w:spacing w:line="360" w:lineRule="auto"/>
        <w:jc w:val="both"/>
        <w:rPr>
          <w:b/>
        </w:rPr>
      </w:pPr>
    </w:p>
    <w:p w:rsidR="003910F6" w:rsidRDefault="003910F6" w:rsidP="003910F6">
      <w:pPr>
        <w:spacing w:line="360" w:lineRule="auto"/>
        <w:jc w:val="both"/>
        <w:rPr>
          <w:b/>
        </w:rPr>
      </w:pPr>
    </w:p>
    <w:p w:rsidR="003910F6" w:rsidRPr="004B2303" w:rsidRDefault="003910F6" w:rsidP="003910F6">
      <w:pPr>
        <w:pStyle w:val="PlainText"/>
        <w:spacing w:line="360" w:lineRule="auto"/>
        <w:jc w:val="center"/>
        <w:rPr>
          <w:rFonts w:ascii="Times New Roman" w:hAnsi="Times New Roman"/>
          <w:b/>
          <w:sz w:val="24"/>
          <w:szCs w:val="24"/>
        </w:rPr>
      </w:pPr>
      <w:r w:rsidRPr="004B2303">
        <w:rPr>
          <w:rFonts w:ascii="Times New Roman" w:hAnsi="Times New Roman"/>
          <w:b/>
          <w:sz w:val="24"/>
          <w:szCs w:val="24"/>
        </w:rPr>
        <w:lastRenderedPageBreak/>
        <w:t>BAB IV</w:t>
      </w:r>
    </w:p>
    <w:p w:rsidR="003910F6" w:rsidRPr="004B2303" w:rsidRDefault="003910F6" w:rsidP="003910F6">
      <w:pPr>
        <w:pStyle w:val="PlainText"/>
        <w:spacing w:line="360" w:lineRule="auto"/>
        <w:jc w:val="center"/>
        <w:rPr>
          <w:rFonts w:ascii="Times New Roman" w:hAnsi="Times New Roman"/>
          <w:b/>
          <w:sz w:val="24"/>
          <w:szCs w:val="24"/>
        </w:rPr>
      </w:pPr>
      <w:r w:rsidRPr="004B2303">
        <w:rPr>
          <w:rFonts w:ascii="Times New Roman" w:hAnsi="Times New Roman"/>
          <w:b/>
          <w:sz w:val="24"/>
          <w:szCs w:val="24"/>
        </w:rPr>
        <w:t>TEMUAN</w:t>
      </w:r>
    </w:p>
    <w:p w:rsidR="003910F6" w:rsidRDefault="003910F6" w:rsidP="003910F6">
      <w:pPr>
        <w:pStyle w:val="PlainText"/>
        <w:spacing w:line="360" w:lineRule="auto"/>
        <w:rPr>
          <w:rFonts w:ascii="Times New Roman" w:hAnsi="Times New Roman"/>
          <w:sz w:val="24"/>
          <w:szCs w:val="24"/>
        </w:rPr>
      </w:pPr>
    </w:p>
    <w:p w:rsidR="003910F6" w:rsidRPr="004B2303" w:rsidRDefault="003910F6" w:rsidP="000B6051">
      <w:pPr>
        <w:pStyle w:val="PlainText"/>
        <w:numPr>
          <w:ilvl w:val="0"/>
          <w:numId w:val="33"/>
        </w:numPr>
        <w:spacing w:line="360" w:lineRule="auto"/>
        <w:ind w:left="360"/>
        <w:rPr>
          <w:rFonts w:ascii="Times New Roman" w:hAnsi="Times New Roman"/>
          <w:b/>
          <w:sz w:val="24"/>
          <w:szCs w:val="24"/>
        </w:rPr>
      </w:pPr>
      <w:r w:rsidRPr="004B2303">
        <w:rPr>
          <w:rFonts w:ascii="Times New Roman" w:hAnsi="Times New Roman"/>
          <w:b/>
          <w:sz w:val="24"/>
          <w:szCs w:val="24"/>
        </w:rPr>
        <w:t>Pelaksan</w:t>
      </w:r>
      <w:r>
        <w:rPr>
          <w:rFonts w:ascii="Times New Roman" w:hAnsi="Times New Roman"/>
          <w:b/>
          <w:sz w:val="24"/>
          <w:szCs w:val="24"/>
        </w:rPr>
        <w:t>a</w:t>
      </w:r>
      <w:r w:rsidRPr="004B2303">
        <w:rPr>
          <w:rFonts w:ascii="Times New Roman" w:hAnsi="Times New Roman"/>
          <w:b/>
          <w:sz w:val="24"/>
          <w:szCs w:val="24"/>
        </w:rPr>
        <w:t>an Program BTA</w:t>
      </w:r>
      <w:r w:rsidRPr="004B2303">
        <w:rPr>
          <w:rFonts w:ascii="Times New Roman" w:hAnsi="Times New Roman"/>
          <w:b/>
          <w:sz w:val="24"/>
          <w:szCs w:val="24"/>
        </w:rPr>
        <w:tab/>
      </w:r>
    </w:p>
    <w:p w:rsidR="003910F6" w:rsidRPr="00C5376F" w:rsidRDefault="003910F6" w:rsidP="000B6051">
      <w:pPr>
        <w:pStyle w:val="PlainText"/>
        <w:numPr>
          <w:ilvl w:val="0"/>
          <w:numId w:val="34"/>
        </w:numPr>
        <w:spacing w:line="360" w:lineRule="auto"/>
        <w:rPr>
          <w:rFonts w:ascii="Times New Roman" w:hAnsi="Times New Roman"/>
          <w:b/>
          <w:sz w:val="24"/>
          <w:szCs w:val="24"/>
        </w:rPr>
      </w:pPr>
      <w:r w:rsidRPr="00C5376F">
        <w:rPr>
          <w:rFonts w:ascii="Times New Roman" w:hAnsi="Times New Roman"/>
          <w:b/>
          <w:sz w:val="24"/>
          <w:szCs w:val="24"/>
        </w:rPr>
        <w:t>Penguji Program BTA</w:t>
      </w:r>
    </w:p>
    <w:p w:rsidR="003910F6" w:rsidRPr="004B2303"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S</w:t>
      </w:r>
      <w:r>
        <w:rPr>
          <w:rFonts w:ascii="Times New Roman" w:hAnsi="Times New Roman"/>
          <w:sz w:val="24"/>
          <w:szCs w:val="24"/>
        </w:rPr>
        <w:t>e</w:t>
      </w:r>
      <w:r w:rsidRPr="004B2303">
        <w:rPr>
          <w:rFonts w:ascii="Times New Roman" w:hAnsi="Times New Roman"/>
          <w:sz w:val="24"/>
          <w:szCs w:val="24"/>
        </w:rPr>
        <w:t>bagaim</w:t>
      </w:r>
      <w:r>
        <w:rPr>
          <w:rFonts w:ascii="Times New Roman" w:hAnsi="Times New Roman"/>
          <w:sz w:val="24"/>
          <w:szCs w:val="24"/>
        </w:rPr>
        <w:t>a</w:t>
      </w:r>
      <w:r w:rsidRPr="004B2303">
        <w:rPr>
          <w:rFonts w:ascii="Times New Roman" w:hAnsi="Times New Roman"/>
          <w:sz w:val="24"/>
          <w:szCs w:val="24"/>
        </w:rPr>
        <w:t>na dicantumkan dalam Lampiran Surat Keputusan Ketua Sekolah Tinggi Islam Negeri Purwokerto Nomor 175 Tahun 2011 tanggal 1 April 2011 bahwa Penguji adalah dosen tetap atau luar biasa yang diangkat oleh Ketua STAIN yang memenuhi kualifikasi</w:t>
      </w:r>
    </w:p>
    <w:p w:rsidR="003910F6" w:rsidRPr="004B2303" w:rsidRDefault="003910F6" w:rsidP="000B6051">
      <w:pPr>
        <w:pStyle w:val="PlainText"/>
        <w:numPr>
          <w:ilvl w:val="0"/>
          <w:numId w:val="35"/>
        </w:numPr>
        <w:spacing w:line="360" w:lineRule="auto"/>
        <w:ind w:left="1080"/>
        <w:rPr>
          <w:rFonts w:ascii="Times New Roman" w:hAnsi="Times New Roman"/>
          <w:sz w:val="24"/>
          <w:szCs w:val="24"/>
        </w:rPr>
      </w:pPr>
      <w:r w:rsidRPr="004B2303">
        <w:rPr>
          <w:rFonts w:ascii="Times New Roman" w:hAnsi="Times New Roman"/>
          <w:sz w:val="24"/>
          <w:szCs w:val="24"/>
        </w:rPr>
        <w:t>Mampu membaca Al--Quran secara tartil, menguasai ilmu tajwid</w:t>
      </w:r>
    </w:p>
    <w:p w:rsidR="003910F6" w:rsidRPr="004B2303" w:rsidRDefault="003910F6" w:rsidP="000B6051">
      <w:pPr>
        <w:pStyle w:val="PlainText"/>
        <w:numPr>
          <w:ilvl w:val="0"/>
          <w:numId w:val="35"/>
        </w:numPr>
        <w:spacing w:line="360" w:lineRule="auto"/>
        <w:ind w:left="1080"/>
        <w:rPr>
          <w:rFonts w:ascii="Times New Roman" w:hAnsi="Times New Roman"/>
          <w:sz w:val="24"/>
          <w:szCs w:val="24"/>
        </w:rPr>
      </w:pPr>
      <w:r w:rsidRPr="004B2303">
        <w:rPr>
          <w:rFonts w:ascii="Times New Roman" w:hAnsi="Times New Roman"/>
          <w:sz w:val="24"/>
          <w:szCs w:val="24"/>
        </w:rPr>
        <w:t>Hafal Al-Quran minimal Juz Amma</w:t>
      </w:r>
    </w:p>
    <w:p w:rsidR="003910F6" w:rsidRPr="004B2303" w:rsidRDefault="003910F6" w:rsidP="000B6051">
      <w:pPr>
        <w:pStyle w:val="PlainText"/>
        <w:numPr>
          <w:ilvl w:val="0"/>
          <w:numId w:val="35"/>
        </w:numPr>
        <w:spacing w:line="360" w:lineRule="auto"/>
        <w:ind w:left="1080"/>
        <w:rPr>
          <w:rFonts w:ascii="Times New Roman" w:hAnsi="Times New Roman"/>
          <w:sz w:val="24"/>
          <w:szCs w:val="24"/>
        </w:rPr>
      </w:pPr>
      <w:r w:rsidRPr="004B2303">
        <w:rPr>
          <w:rFonts w:ascii="Times New Roman" w:hAnsi="Times New Roman"/>
          <w:sz w:val="24"/>
          <w:szCs w:val="24"/>
        </w:rPr>
        <w:t>Mampu menulis kalimat berbahasa Arab (,/m/a)</w:t>
      </w:r>
    </w:p>
    <w:p w:rsidR="003910F6" w:rsidRPr="00BB4689" w:rsidRDefault="003910F6" w:rsidP="000B6051">
      <w:pPr>
        <w:pStyle w:val="PlainText"/>
        <w:numPr>
          <w:ilvl w:val="0"/>
          <w:numId w:val="35"/>
        </w:numPr>
        <w:spacing w:line="360" w:lineRule="auto"/>
        <w:ind w:left="1080"/>
        <w:jc w:val="both"/>
        <w:rPr>
          <w:rFonts w:ascii="Times New Roman" w:hAnsi="Times New Roman"/>
          <w:sz w:val="24"/>
          <w:szCs w:val="24"/>
        </w:rPr>
      </w:pPr>
      <w:r w:rsidRPr="00BB4689">
        <w:rPr>
          <w:rFonts w:ascii="Times New Roman" w:hAnsi="Times New Roman"/>
          <w:sz w:val="24"/>
          <w:szCs w:val="24"/>
        </w:rPr>
        <w:t>Menguasai Praktik Pengamalanlbadah minimal thaharoh, shalat, zakat,        puasa, dan haji</w:t>
      </w:r>
      <w:r>
        <w:rPr>
          <w:rFonts w:ascii="Times New Roman" w:hAnsi="Times New Roman"/>
          <w:sz w:val="24"/>
          <w:szCs w:val="24"/>
        </w:rPr>
        <w:t>.</w:t>
      </w:r>
    </w:p>
    <w:p w:rsidR="003910F6"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Dari lima kualifikasi tersebut, maka dapat diketahui kualitikasi penguji BTA ada tiga hal yaitu mampu membaca Al-Quran secara tartil dan menguasai ilmu tajwid, hafal Al-Quran minimal Juz Amma dan mampu menulis kalimat berbahasa Arab (</w:t>
      </w:r>
      <w:r>
        <w:rPr>
          <w:rFonts w:ascii="Times New Roman" w:hAnsi="Times New Roman"/>
          <w:i/>
          <w:sz w:val="24"/>
          <w:szCs w:val="24"/>
        </w:rPr>
        <w:t>imla’</w:t>
      </w:r>
      <w:r w:rsidRPr="004B2303">
        <w:rPr>
          <w:rFonts w:ascii="Times New Roman" w:hAnsi="Times New Roman"/>
          <w:sz w:val="24"/>
          <w:szCs w:val="24"/>
        </w:rPr>
        <w:t>)</w:t>
      </w:r>
      <w:r>
        <w:rPr>
          <w:rFonts w:ascii="Times New Roman" w:hAnsi="Times New Roman"/>
          <w:sz w:val="24"/>
          <w:szCs w:val="24"/>
        </w:rPr>
        <w:t>.</w:t>
      </w:r>
      <w:r w:rsidRPr="004B2303">
        <w:rPr>
          <w:rFonts w:ascii="Times New Roman" w:hAnsi="Times New Roman"/>
          <w:sz w:val="24"/>
          <w:szCs w:val="24"/>
        </w:rPr>
        <w:t xml:space="preserve"> </w:t>
      </w:r>
      <w:proofErr w:type="gramStart"/>
      <w:r w:rsidRPr="004B2303">
        <w:rPr>
          <w:rFonts w:ascii="Times New Roman" w:hAnsi="Times New Roman"/>
          <w:sz w:val="24"/>
          <w:szCs w:val="24"/>
        </w:rPr>
        <w:t>Sedangkan salu lagi kualifikasi adalah untuk penguji PPi yaitu menguasai praktik p</w:t>
      </w:r>
      <w:r>
        <w:rPr>
          <w:rFonts w:ascii="Times New Roman" w:hAnsi="Times New Roman"/>
          <w:sz w:val="24"/>
          <w:szCs w:val="24"/>
        </w:rPr>
        <w:t>engamalan</w:t>
      </w:r>
      <w:r w:rsidRPr="004B2303">
        <w:rPr>
          <w:rFonts w:ascii="Times New Roman" w:hAnsi="Times New Roman"/>
          <w:sz w:val="24"/>
          <w:szCs w:val="24"/>
        </w:rPr>
        <w:t xml:space="preserve"> ibadah minimal thaharoh, shalat, zakat, puasa, dan haji</w:t>
      </w:r>
      <w:r>
        <w:rPr>
          <w:rFonts w:ascii="Times New Roman" w:hAnsi="Times New Roman"/>
          <w:sz w:val="24"/>
          <w:szCs w:val="24"/>
        </w:rPr>
        <w:t>.</w:t>
      </w:r>
      <w:proofErr w:type="gramEnd"/>
    </w:p>
    <w:p w:rsidR="003910F6"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Sela</w:t>
      </w:r>
      <w:r>
        <w:rPr>
          <w:rFonts w:ascii="Times New Roman" w:hAnsi="Times New Roman"/>
          <w:sz w:val="24"/>
          <w:szCs w:val="24"/>
        </w:rPr>
        <w:t>n</w:t>
      </w:r>
      <w:r w:rsidRPr="004B2303">
        <w:rPr>
          <w:rFonts w:ascii="Times New Roman" w:hAnsi="Times New Roman"/>
          <w:sz w:val="24"/>
          <w:szCs w:val="24"/>
        </w:rPr>
        <w:t xml:space="preserve">jutnya yang </w:t>
      </w:r>
      <w:proofErr w:type="gramStart"/>
      <w:r w:rsidRPr="004B2303">
        <w:rPr>
          <w:rFonts w:ascii="Times New Roman" w:hAnsi="Times New Roman"/>
          <w:sz w:val="24"/>
          <w:szCs w:val="24"/>
        </w:rPr>
        <w:t>akan</w:t>
      </w:r>
      <w:proofErr w:type="gramEnd"/>
      <w:r w:rsidRPr="004B2303">
        <w:rPr>
          <w:rFonts w:ascii="Times New Roman" w:hAnsi="Times New Roman"/>
          <w:sz w:val="24"/>
          <w:szCs w:val="24"/>
        </w:rPr>
        <w:t xml:space="preserve"> dibahas dalam penelitian ini adalah komponen </w:t>
      </w:r>
      <w:r>
        <w:rPr>
          <w:rFonts w:ascii="Times New Roman" w:hAnsi="Times New Roman"/>
          <w:sz w:val="24"/>
          <w:szCs w:val="24"/>
        </w:rPr>
        <w:t xml:space="preserve">      materi u</w:t>
      </w:r>
      <w:r w:rsidRPr="004B2303">
        <w:rPr>
          <w:rFonts w:ascii="Times New Roman" w:hAnsi="Times New Roman"/>
          <w:sz w:val="24"/>
          <w:szCs w:val="24"/>
        </w:rPr>
        <w:t>jian BTA yang akan dibahas secukupnya kemudian ke arah yang lebih klmsus lagi yaitu tentang penghafalan Al-Quran</w:t>
      </w:r>
      <w:r>
        <w:rPr>
          <w:rFonts w:ascii="Times New Roman" w:hAnsi="Times New Roman"/>
          <w:sz w:val="24"/>
          <w:szCs w:val="24"/>
        </w:rPr>
        <w:t>.</w:t>
      </w:r>
    </w:p>
    <w:p w:rsidR="003910F6"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 xml:space="preserve">Adapun dosen </w:t>
      </w:r>
      <w:r>
        <w:rPr>
          <w:rFonts w:ascii="Times New Roman" w:hAnsi="Times New Roman"/>
          <w:sz w:val="24"/>
          <w:szCs w:val="24"/>
        </w:rPr>
        <w:t>IAIN</w:t>
      </w:r>
      <w:r w:rsidRPr="004B2303">
        <w:rPr>
          <w:rFonts w:ascii="Times New Roman" w:hAnsi="Times New Roman"/>
          <w:sz w:val="24"/>
          <w:szCs w:val="24"/>
        </w:rPr>
        <w:t xml:space="preserve"> Purwokerto yang memeuuhi kualifikasi sebagai</w:t>
      </w:r>
      <w:r>
        <w:rPr>
          <w:rFonts w:ascii="Times New Roman" w:hAnsi="Times New Roman"/>
          <w:sz w:val="24"/>
          <w:szCs w:val="24"/>
        </w:rPr>
        <w:t xml:space="preserve"> dosen penguji BTA dan PPI IAIN Purwokerto adalah sebagaimana yang tercantum dalam Dokumentasi Ma’had Al-Jumiah IAIN Purwokerto</w:t>
      </w:r>
      <w:r>
        <w:rPr>
          <w:rStyle w:val="FootnoteReference"/>
          <w:rFonts w:ascii="Times New Roman" w:hAnsi="Times New Roman"/>
          <w:sz w:val="24"/>
          <w:szCs w:val="24"/>
        </w:rPr>
        <w:footnoteReference w:customMarkFollows="1" w:id="43"/>
        <w:t xml:space="preserve">*)  </w:t>
      </w:r>
      <w:r>
        <w:rPr>
          <w:rFonts w:ascii="Times New Roman" w:hAnsi="Times New Roman"/>
          <w:sz w:val="24"/>
          <w:szCs w:val="24"/>
        </w:rPr>
        <w:t xml:space="preserve">sebagai </w:t>
      </w:r>
      <w:proofErr w:type="gramStart"/>
      <w:r>
        <w:rPr>
          <w:rFonts w:ascii="Times New Roman" w:hAnsi="Times New Roman"/>
          <w:sz w:val="24"/>
          <w:szCs w:val="24"/>
        </w:rPr>
        <w:t>berikut :</w:t>
      </w:r>
      <w:proofErr w:type="gramEnd"/>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Drs. </w:t>
      </w:r>
      <w:r w:rsidRPr="004B2303">
        <w:rPr>
          <w:rFonts w:ascii="Times New Roman" w:hAnsi="Times New Roman"/>
          <w:sz w:val="24"/>
          <w:szCs w:val="24"/>
        </w:rPr>
        <w:t>H</w:t>
      </w:r>
      <w:r>
        <w:rPr>
          <w:rFonts w:ascii="Times New Roman" w:hAnsi="Times New Roman"/>
          <w:sz w:val="24"/>
          <w:szCs w:val="24"/>
        </w:rPr>
        <w:t xml:space="preserve"> </w:t>
      </w:r>
      <w:r w:rsidRPr="004B2303">
        <w:rPr>
          <w:rFonts w:ascii="Times New Roman" w:hAnsi="Times New Roman"/>
          <w:sz w:val="24"/>
          <w:szCs w:val="24"/>
        </w:rPr>
        <w:t>Khariri,</w:t>
      </w:r>
      <w:r>
        <w:rPr>
          <w:rFonts w:ascii="Times New Roman" w:hAnsi="Times New Roman"/>
          <w:sz w:val="24"/>
          <w:szCs w:val="24"/>
        </w:rPr>
        <w:t xml:space="preserve"> 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Zainal Abidin, </w:t>
      </w:r>
      <w:r>
        <w:rPr>
          <w:rFonts w:ascii="Times New Roman" w:hAnsi="Times New Roman"/>
          <w:sz w:val="24"/>
          <w:szCs w:val="24"/>
        </w:rPr>
        <w:t>M.Pd</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Rohmad, </w:t>
      </w:r>
      <w:r>
        <w:rPr>
          <w:rFonts w:ascii="Times New Roman" w:hAnsi="Times New Roman"/>
          <w:sz w:val="24"/>
          <w:szCs w:val="24"/>
        </w:rPr>
        <w:t>M.Pd</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lastRenderedPageBreak/>
        <w:t>Drs.</w:t>
      </w:r>
      <w:r w:rsidRPr="004B2303">
        <w:rPr>
          <w:rFonts w:ascii="Times New Roman" w:hAnsi="Times New Roman"/>
          <w:sz w:val="24"/>
          <w:szCs w:val="24"/>
        </w:rPr>
        <w:t xml:space="preserve"> Sunhaji, </w:t>
      </w:r>
      <w:r>
        <w:rPr>
          <w:rFonts w:ascii="Times New Roman" w:hAnsi="Times New Roman"/>
          <w:sz w:val="24"/>
          <w:szCs w:val="24"/>
        </w:rPr>
        <w:t xml:space="preserve">M.Ag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 H. Masyhud, 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H Moh Roqib,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H Syufaat, M 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Subur,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 xml:space="preserve">Hj Naqiyah,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H Suraji,</w:t>
      </w:r>
      <w:r>
        <w:rPr>
          <w:rFonts w:ascii="Times New Roman" w:hAnsi="Times New Roman"/>
          <w:sz w:val="24"/>
          <w:szCs w:val="24"/>
        </w:rPr>
        <w:t xml:space="preserve"> 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 xml:space="preserve">Fauzi,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Nawawi, </w:t>
      </w:r>
      <w:r>
        <w:rPr>
          <w:rFonts w:ascii="Times New Roman" w:hAnsi="Times New Roman"/>
          <w:sz w:val="24"/>
          <w:szCs w:val="24"/>
        </w:rPr>
        <w:t>S.Ag</w:t>
      </w:r>
      <w:r w:rsidRPr="004B2303">
        <w:rPr>
          <w:rFonts w:ascii="Times New Roman" w:hAnsi="Times New Roman"/>
          <w:sz w:val="24"/>
          <w:szCs w:val="24"/>
        </w:rPr>
        <w:t>,M</w:t>
      </w:r>
      <w:r>
        <w:rPr>
          <w:rFonts w:ascii="Times New Roman" w:hAnsi="Times New Roman"/>
          <w:sz w:val="24"/>
          <w:szCs w:val="24"/>
        </w:rPr>
        <w:t>.</w:t>
      </w:r>
      <w:r w:rsidRPr="004B2303">
        <w:rPr>
          <w:rFonts w:ascii="Times New Roman" w:hAnsi="Times New Roman"/>
          <w:sz w:val="24"/>
          <w:szCs w:val="24"/>
        </w:rPr>
        <w:t>Hum</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Amat Nun, </w:t>
      </w:r>
      <w:r>
        <w:rPr>
          <w:rFonts w:ascii="Times New Roman" w:hAnsi="Times New Roman"/>
          <w:sz w:val="24"/>
          <w:szCs w:val="24"/>
        </w:rPr>
        <w:t>M.Pd.</w:t>
      </w:r>
      <w:r w:rsidRPr="004B2303">
        <w:rPr>
          <w:rFonts w:ascii="Times New Roman" w:hAnsi="Times New Roman"/>
          <w:sz w:val="24"/>
          <w:szCs w:val="24"/>
        </w:rPr>
        <w:t>I</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 xml:space="preserve">Abdul, Basit,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Munjm M</w:t>
      </w:r>
      <w:r>
        <w:rPr>
          <w:rFonts w:ascii="Times New Roman" w:hAnsi="Times New Roman"/>
          <w:sz w:val="24"/>
          <w:szCs w:val="24"/>
        </w:rPr>
        <w:t>.</w:t>
      </w:r>
      <w:r w:rsidRPr="004B2303">
        <w:rPr>
          <w:rFonts w:ascii="Times New Roman" w:hAnsi="Times New Roman"/>
          <w:sz w:val="24"/>
          <w:szCs w:val="24"/>
        </w:rPr>
        <w:t>Pd</w:t>
      </w:r>
      <w:r>
        <w:rPr>
          <w:rFonts w:ascii="Times New Roman" w:hAnsi="Times New Roman"/>
          <w:sz w:val="24"/>
          <w:szCs w:val="24"/>
        </w:rPr>
        <w:t>.I</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H Ansori, M</w:t>
      </w:r>
      <w:r>
        <w:rPr>
          <w:rFonts w:ascii="Times New Roman" w:hAnsi="Times New Roman"/>
          <w:sz w:val="24"/>
          <w:szCs w:val="24"/>
        </w:rPr>
        <w:t>.</w:t>
      </w:r>
      <w:r w:rsidRPr="004B2303">
        <w:rPr>
          <w:rFonts w:ascii="Times New Roman" w:hAnsi="Times New Roman"/>
          <w:sz w:val="24"/>
          <w:szCs w:val="24"/>
        </w:rPr>
        <w:t>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Hj Khusnul Khotimah,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Ridwan,</w:t>
      </w:r>
      <w:r>
        <w:rPr>
          <w:rFonts w:ascii="Times New Roman" w:hAnsi="Times New Roman"/>
          <w:sz w:val="24"/>
          <w:szCs w:val="24"/>
        </w:rPr>
        <w:t xml:space="preserve"> 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Dra.</w:t>
      </w:r>
      <w:r w:rsidRPr="004B2303">
        <w:rPr>
          <w:rFonts w:ascii="Times New Roman" w:hAnsi="Times New Roman"/>
          <w:sz w:val="24"/>
          <w:szCs w:val="24"/>
        </w:rPr>
        <w:t xml:space="preserve"> Hj  Mahmudah, M</w:t>
      </w:r>
      <w:r>
        <w:rPr>
          <w:rFonts w:ascii="Times New Roman" w:hAnsi="Times New Roman"/>
          <w:sz w:val="24"/>
          <w:szCs w:val="24"/>
        </w:rPr>
        <w:t>.</w:t>
      </w:r>
      <w:r w:rsidRPr="004B2303">
        <w:rPr>
          <w:rFonts w:ascii="Times New Roman" w:hAnsi="Times New Roman"/>
          <w:sz w:val="24"/>
          <w:szCs w:val="24"/>
        </w:rPr>
        <w:t>Pd</w:t>
      </w:r>
      <w:r>
        <w:rPr>
          <w:rFonts w:ascii="Times New Roman" w:hAnsi="Times New Roman"/>
          <w:sz w:val="24"/>
          <w:szCs w:val="24"/>
        </w:rPr>
        <w:t>.</w:t>
      </w:r>
      <w:r w:rsidRPr="004B2303">
        <w:rPr>
          <w:rFonts w:ascii="Times New Roman" w:hAnsi="Times New Roman"/>
          <w:sz w:val="24"/>
          <w:szCs w:val="24"/>
        </w:rPr>
        <w:t>I</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A Luthfi Hamid, M</w:t>
      </w:r>
      <w:r>
        <w:rPr>
          <w:rFonts w:ascii="Times New Roman" w:hAnsi="Times New Roman"/>
          <w:sz w:val="24"/>
          <w:szCs w:val="24"/>
        </w:rPr>
        <w:t>.</w:t>
      </w:r>
      <w:r w:rsidRPr="004B2303">
        <w:rPr>
          <w:rFonts w:ascii="Times New Roman" w:hAnsi="Times New Roman"/>
          <w:sz w:val="24"/>
          <w:szCs w:val="24"/>
        </w:rPr>
        <w:t xml:space="preserve">Ag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Asdlori, </w:t>
      </w:r>
      <w:r>
        <w:rPr>
          <w:rFonts w:ascii="Times New Roman" w:hAnsi="Times New Roman"/>
          <w:sz w:val="24"/>
          <w:szCs w:val="24"/>
        </w:rPr>
        <w:t>M.Pd.I</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04BEE">
        <w:rPr>
          <w:rFonts w:ascii="Times New Roman" w:hAnsi="Times New Roman"/>
          <w:sz w:val="24"/>
          <w:szCs w:val="24"/>
        </w:rPr>
        <w:t xml:space="preserve">Drs. H Yuslam, </w:t>
      </w:r>
      <w:r>
        <w:rPr>
          <w:rFonts w:ascii="Times New Roman" w:hAnsi="Times New Roman"/>
          <w:sz w:val="24"/>
          <w:szCs w:val="24"/>
        </w:rPr>
        <w:t>M.Pd</w:t>
      </w:r>
      <w:r w:rsidRPr="00404BEE">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04BEE">
        <w:rPr>
          <w:rFonts w:ascii="Times New Roman" w:hAnsi="Times New Roman"/>
          <w:sz w:val="24"/>
          <w:szCs w:val="24"/>
        </w:rPr>
        <w:t>Drs. H</w:t>
      </w:r>
      <w:r>
        <w:rPr>
          <w:rFonts w:ascii="Times New Roman" w:hAnsi="Times New Roman"/>
          <w:sz w:val="24"/>
          <w:szCs w:val="24"/>
        </w:rPr>
        <w:t>.</w:t>
      </w:r>
      <w:r w:rsidRPr="00404BEE">
        <w:rPr>
          <w:rFonts w:ascii="Times New Roman" w:hAnsi="Times New Roman"/>
          <w:sz w:val="24"/>
          <w:szCs w:val="24"/>
        </w:rPr>
        <w:t xml:space="preserve">M Mukti, M.Pd.I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04BEE">
        <w:rPr>
          <w:rFonts w:ascii="Times New Roman" w:hAnsi="Times New Roman"/>
          <w:sz w:val="24"/>
          <w:szCs w:val="24"/>
        </w:rPr>
        <w:t>Drs. Atabik, M.Ag</w:t>
      </w:r>
      <w:r>
        <w:rPr>
          <w:rFonts w:ascii="Times New Roman" w:hAnsi="Times New Roman"/>
          <w:sz w:val="24"/>
          <w:szCs w:val="24"/>
        </w:rPr>
        <w:t xml:space="preserve"> </w:t>
      </w:r>
    </w:p>
    <w:p w:rsidR="003910F6" w:rsidRPr="00404BEE" w:rsidRDefault="003910F6" w:rsidP="000B6051">
      <w:pPr>
        <w:pStyle w:val="PlainText"/>
        <w:numPr>
          <w:ilvl w:val="0"/>
          <w:numId w:val="36"/>
        </w:numPr>
        <w:spacing w:line="360" w:lineRule="auto"/>
        <w:ind w:left="1080"/>
        <w:rPr>
          <w:rFonts w:ascii="Times New Roman" w:hAnsi="Times New Roman"/>
          <w:sz w:val="24"/>
          <w:szCs w:val="24"/>
        </w:rPr>
      </w:pPr>
      <w:r w:rsidRPr="00404BEE">
        <w:rPr>
          <w:rFonts w:ascii="Times New Roman" w:hAnsi="Times New Roman"/>
          <w:sz w:val="24"/>
          <w:szCs w:val="24"/>
        </w:rPr>
        <w:t>Drs. Santosa</w:t>
      </w:r>
      <w:r>
        <w:rPr>
          <w:rFonts w:ascii="Times New Roman" w:hAnsi="Times New Roman"/>
          <w:sz w:val="24"/>
          <w:szCs w:val="24"/>
        </w:rPr>
        <w:t xml:space="preserve"> </w:t>
      </w:r>
      <w:r w:rsidRPr="00404BEE">
        <w:rPr>
          <w:rFonts w:ascii="Times New Roman" w:hAnsi="Times New Roman"/>
          <w:sz w:val="24"/>
          <w:szCs w:val="24"/>
        </w:rPr>
        <w:t>Irfaan,</w:t>
      </w:r>
      <w:r>
        <w:rPr>
          <w:rFonts w:ascii="Times New Roman" w:hAnsi="Times New Roman"/>
          <w:sz w:val="24"/>
          <w:szCs w:val="24"/>
        </w:rPr>
        <w:t>M.Si</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HM Hizbul Muflihin, </w:t>
      </w:r>
      <w:r>
        <w:rPr>
          <w:rFonts w:ascii="Times New Roman" w:hAnsi="Times New Roman"/>
          <w:sz w:val="24"/>
          <w:szCs w:val="24"/>
        </w:rPr>
        <w:t>M.Pd</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H Fathul A Aziz, MM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Sulkhan Chakim, </w:t>
      </w:r>
      <w:r>
        <w:rPr>
          <w:rFonts w:ascii="Times New Roman" w:hAnsi="Times New Roman"/>
          <w:sz w:val="24"/>
          <w:szCs w:val="24"/>
        </w:rPr>
        <w:t>S.Ag</w:t>
      </w:r>
      <w:r w:rsidRPr="004B2303">
        <w:rPr>
          <w:rFonts w:ascii="Times New Roman" w:hAnsi="Times New Roman"/>
          <w:sz w:val="24"/>
          <w:szCs w:val="24"/>
        </w:rPr>
        <w:t xml:space="preserve">,MM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 xml:space="preserve">Jamal Abdul Aziz, </w:t>
      </w:r>
      <w:r>
        <w:rPr>
          <w:rFonts w:ascii="Times New Roman" w:hAnsi="Times New Roman"/>
          <w:sz w:val="24"/>
          <w:szCs w:val="24"/>
        </w:rPr>
        <w:t>M.Ag</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 xml:space="preserve">Tutuk Ningsih, </w:t>
      </w:r>
      <w:r>
        <w:rPr>
          <w:rFonts w:ascii="Times New Roman" w:hAnsi="Times New Roman"/>
          <w:sz w:val="24"/>
          <w:szCs w:val="24"/>
        </w:rPr>
        <w:t>S.Ag</w:t>
      </w:r>
      <w:r w:rsidRPr="004B2303">
        <w:rPr>
          <w:rFonts w:ascii="Times New Roman" w:hAnsi="Times New Roman"/>
          <w:sz w:val="24"/>
          <w:szCs w:val="24"/>
        </w:rPr>
        <w:t xml:space="preserve">, </w:t>
      </w:r>
      <w:r>
        <w:rPr>
          <w:rFonts w:ascii="Times New Roman" w:hAnsi="Times New Roman"/>
          <w:sz w:val="24"/>
          <w:szCs w:val="24"/>
        </w:rPr>
        <w:t>M.Pd</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 </w:t>
      </w:r>
      <w:r>
        <w:rPr>
          <w:rFonts w:ascii="Times New Roman" w:hAnsi="Times New Roman"/>
          <w:sz w:val="24"/>
          <w:szCs w:val="24"/>
        </w:rPr>
        <w:t xml:space="preserve">Dr. </w:t>
      </w:r>
      <w:r w:rsidRPr="004B2303">
        <w:rPr>
          <w:rFonts w:ascii="Times New Roman" w:hAnsi="Times New Roman"/>
          <w:sz w:val="24"/>
          <w:szCs w:val="24"/>
        </w:rPr>
        <w:t xml:space="preserve">H Suwito NS, </w:t>
      </w:r>
      <w:r>
        <w:rPr>
          <w:rFonts w:ascii="Times New Roman" w:hAnsi="Times New Roman"/>
          <w:sz w:val="24"/>
          <w:szCs w:val="24"/>
        </w:rPr>
        <w:t xml:space="preserve">M.Ag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 xml:space="preserve">Sumiarti, </w:t>
      </w:r>
      <w:r>
        <w:rPr>
          <w:rFonts w:ascii="Times New Roman" w:hAnsi="Times New Roman"/>
          <w:sz w:val="24"/>
          <w:szCs w:val="24"/>
        </w:rPr>
        <w:t>M.Ag</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 Kholid Mawardi, </w:t>
      </w:r>
      <w:r>
        <w:rPr>
          <w:rFonts w:ascii="Times New Roman" w:hAnsi="Times New Roman"/>
          <w:sz w:val="24"/>
          <w:szCs w:val="24"/>
        </w:rPr>
        <w:t>S.Ag</w:t>
      </w:r>
      <w:r w:rsidRPr="004B2303">
        <w:rPr>
          <w:rFonts w:ascii="Times New Roman" w:hAnsi="Times New Roman"/>
          <w:sz w:val="24"/>
          <w:szCs w:val="24"/>
        </w:rPr>
        <w:t xml:space="preserve"> M</w:t>
      </w:r>
      <w:r>
        <w:rPr>
          <w:rFonts w:ascii="Times New Roman" w:hAnsi="Times New Roman"/>
          <w:sz w:val="24"/>
          <w:szCs w:val="24"/>
        </w:rPr>
        <w:t>.</w:t>
      </w:r>
      <w:r w:rsidRPr="004B2303">
        <w:rPr>
          <w:rFonts w:ascii="Times New Roman" w:hAnsi="Times New Roman"/>
          <w:sz w:val="24"/>
          <w:szCs w:val="24"/>
        </w:rPr>
        <w:t xml:space="preserve">Hum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Hj Ida Novianti, </w:t>
      </w:r>
      <w:r>
        <w:rPr>
          <w:rFonts w:ascii="Times New Roman" w:hAnsi="Times New Roman"/>
          <w:sz w:val="24"/>
          <w:szCs w:val="24"/>
        </w:rPr>
        <w:t>M.Ag</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lastRenderedPageBreak/>
        <w:t xml:space="preserve">H Supriyanto, </w:t>
      </w:r>
      <w:r>
        <w:rPr>
          <w:rFonts w:ascii="Times New Roman" w:hAnsi="Times New Roman"/>
          <w:sz w:val="24"/>
          <w:szCs w:val="24"/>
        </w:rPr>
        <w:t>M.Si</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I</w:t>
      </w:r>
      <w:r w:rsidRPr="004B2303">
        <w:rPr>
          <w:rFonts w:ascii="Times New Roman" w:hAnsi="Times New Roman"/>
          <w:sz w:val="24"/>
          <w:szCs w:val="24"/>
        </w:rPr>
        <w:t xml:space="preserve">in Solikhin, </w:t>
      </w:r>
      <w:r>
        <w:rPr>
          <w:rFonts w:ascii="Times New Roman" w:hAnsi="Times New Roman"/>
          <w:sz w:val="24"/>
          <w:szCs w:val="24"/>
        </w:rPr>
        <w:t>M.Ag</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H</w:t>
      </w:r>
      <w:r>
        <w:rPr>
          <w:rFonts w:ascii="Times New Roman" w:hAnsi="Times New Roman"/>
          <w:sz w:val="24"/>
          <w:szCs w:val="24"/>
        </w:rPr>
        <w:t>.</w:t>
      </w:r>
      <w:r w:rsidRPr="004B2303">
        <w:rPr>
          <w:rFonts w:ascii="Times New Roman" w:hAnsi="Times New Roman"/>
          <w:sz w:val="24"/>
          <w:szCs w:val="24"/>
        </w:rPr>
        <w:t xml:space="preserve">A Sangid, BEd, MA A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Nasrudin, </w:t>
      </w:r>
      <w:r>
        <w:rPr>
          <w:rFonts w:ascii="Times New Roman" w:hAnsi="Times New Roman"/>
          <w:sz w:val="24"/>
          <w:szCs w:val="24"/>
        </w:rPr>
        <w:t>M.Ag</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Drs.</w:t>
      </w:r>
      <w:r w:rsidRPr="004B2303">
        <w:rPr>
          <w:rFonts w:ascii="Times New Roman" w:hAnsi="Times New Roman"/>
          <w:sz w:val="24"/>
          <w:szCs w:val="24"/>
        </w:rPr>
        <w:t xml:space="preserve"> H</w:t>
      </w:r>
      <w:r>
        <w:rPr>
          <w:rFonts w:ascii="Times New Roman" w:hAnsi="Times New Roman"/>
          <w:sz w:val="24"/>
          <w:szCs w:val="24"/>
        </w:rPr>
        <w:t xml:space="preserve">. </w:t>
      </w:r>
      <w:r w:rsidRPr="004B2303">
        <w:rPr>
          <w:rFonts w:ascii="Times New Roman" w:hAnsi="Times New Roman"/>
          <w:sz w:val="24"/>
          <w:szCs w:val="24"/>
        </w:rPr>
        <w:t xml:space="preserve">Sangidun, </w:t>
      </w:r>
      <w:r>
        <w:rPr>
          <w:rFonts w:ascii="Times New Roman" w:hAnsi="Times New Roman"/>
          <w:sz w:val="24"/>
          <w:szCs w:val="24"/>
        </w:rPr>
        <w:t>M.Si</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021107">
        <w:rPr>
          <w:rFonts w:ascii="Times New Roman" w:hAnsi="Times New Roman"/>
          <w:sz w:val="24"/>
          <w:szCs w:val="24"/>
        </w:rPr>
        <w:t>H. Siswadi, M.Ag</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021107">
        <w:rPr>
          <w:rFonts w:ascii="Times New Roman" w:hAnsi="Times New Roman"/>
          <w:sz w:val="24"/>
          <w:szCs w:val="24"/>
        </w:rPr>
        <w:t>Muskinul Fuad, M.Ag</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 S</w:t>
      </w:r>
      <w:r w:rsidRPr="00021107">
        <w:rPr>
          <w:rFonts w:ascii="Times New Roman" w:hAnsi="Times New Roman"/>
          <w:sz w:val="24"/>
          <w:szCs w:val="24"/>
        </w:rPr>
        <w:t xml:space="preserve">uparjo, MA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021107">
        <w:rPr>
          <w:rFonts w:ascii="Times New Roman" w:hAnsi="Times New Roman"/>
          <w:sz w:val="24"/>
          <w:szCs w:val="24"/>
        </w:rPr>
        <w:t>Toifur, S.Ag M.Si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AA2288">
        <w:rPr>
          <w:rFonts w:ascii="Times New Roman" w:hAnsi="Times New Roman"/>
          <w:sz w:val="24"/>
          <w:szCs w:val="24"/>
        </w:rPr>
        <w:t>Dr. Rohmat M.Ag M.Pd</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AA2288">
        <w:rPr>
          <w:rFonts w:ascii="Times New Roman" w:hAnsi="Times New Roman"/>
          <w:sz w:val="24"/>
          <w:szCs w:val="24"/>
        </w:rPr>
        <w:t xml:space="preserve">Enung Asmaya, MA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AA2288">
        <w:rPr>
          <w:rFonts w:ascii="Times New Roman" w:hAnsi="Times New Roman"/>
          <w:sz w:val="24"/>
          <w:szCs w:val="24"/>
        </w:rPr>
        <w:t>H</w:t>
      </w:r>
      <w:r>
        <w:rPr>
          <w:rFonts w:ascii="Times New Roman" w:hAnsi="Times New Roman"/>
          <w:sz w:val="24"/>
          <w:szCs w:val="24"/>
        </w:rPr>
        <w:t>.</w:t>
      </w:r>
      <w:r w:rsidRPr="00AA2288">
        <w:rPr>
          <w:rFonts w:ascii="Times New Roman" w:hAnsi="Times New Roman"/>
          <w:sz w:val="24"/>
          <w:szCs w:val="24"/>
        </w:rPr>
        <w:t>M</w:t>
      </w:r>
      <w:r>
        <w:rPr>
          <w:rFonts w:ascii="Times New Roman" w:hAnsi="Times New Roman"/>
          <w:sz w:val="24"/>
          <w:szCs w:val="24"/>
        </w:rPr>
        <w:t>.</w:t>
      </w:r>
      <w:r w:rsidRPr="00AA2288">
        <w:rPr>
          <w:rFonts w:ascii="Times New Roman" w:hAnsi="Times New Roman"/>
          <w:sz w:val="24"/>
          <w:szCs w:val="24"/>
        </w:rPr>
        <w:t xml:space="preserve"> Slamet Yahya,</w:t>
      </w:r>
      <w:r>
        <w:rPr>
          <w:rFonts w:ascii="Times New Roman" w:hAnsi="Times New Roman"/>
          <w:sz w:val="24"/>
          <w:szCs w:val="24"/>
        </w:rPr>
        <w:t xml:space="preserve"> </w:t>
      </w:r>
      <w:r w:rsidRPr="00AA2288">
        <w:rPr>
          <w:rFonts w:ascii="Times New Roman" w:hAnsi="Times New Roman"/>
          <w:sz w:val="24"/>
          <w:szCs w:val="24"/>
        </w:rPr>
        <w:t xml:space="preserve">M.Ag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AA2288">
        <w:rPr>
          <w:rFonts w:ascii="Times New Roman" w:hAnsi="Times New Roman"/>
          <w:sz w:val="24"/>
          <w:szCs w:val="24"/>
        </w:rPr>
        <w:t>Ahmad Dahlan, M.S</w:t>
      </w:r>
      <w:r>
        <w:rPr>
          <w:rFonts w:ascii="Times New Roman" w:hAnsi="Times New Roman"/>
          <w:sz w:val="24"/>
          <w:szCs w:val="24"/>
        </w:rPr>
        <w:t>i</w:t>
      </w:r>
      <w:r w:rsidRPr="00AA2288">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AA2288">
        <w:rPr>
          <w:rFonts w:ascii="Times New Roman" w:hAnsi="Times New Roman"/>
          <w:sz w:val="24"/>
          <w:szCs w:val="24"/>
        </w:rPr>
        <w:t>M</w:t>
      </w:r>
      <w:r>
        <w:rPr>
          <w:rFonts w:ascii="Times New Roman" w:hAnsi="Times New Roman"/>
          <w:sz w:val="24"/>
          <w:szCs w:val="24"/>
        </w:rPr>
        <w:t>.</w:t>
      </w:r>
      <w:r w:rsidRPr="00AA2288">
        <w:rPr>
          <w:rFonts w:ascii="Times New Roman" w:hAnsi="Times New Roman"/>
          <w:sz w:val="24"/>
          <w:szCs w:val="24"/>
        </w:rPr>
        <w:t xml:space="preserve"> Misbah, M.Ag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Sup</w:t>
      </w:r>
      <w:r w:rsidRPr="00AA2288">
        <w:rPr>
          <w:rFonts w:ascii="Times New Roman" w:hAnsi="Times New Roman"/>
          <w:sz w:val="24"/>
          <w:szCs w:val="24"/>
        </w:rPr>
        <w:t>ani, S.Ag</w:t>
      </w:r>
      <w:r>
        <w:rPr>
          <w:rFonts w:ascii="Times New Roman" w:hAnsi="Times New Roman"/>
          <w:sz w:val="24"/>
          <w:szCs w:val="24"/>
        </w:rPr>
        <w:t>.</w:t>
      </w:r>
      <w:r w:rsidRPr="00AA2288">
        <w:rPr>
          <w:rFonts w:ascii="Times New Roman" w:hAnsi="Times New Roman"/>
          <w:sz w:val="24"/>
          <w:szCs w:val="24"/>
        </w:rPr>
        <w:t xml:space="preserve">MA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515BC5">
        <w:rPr>
          <w:rFonts w:ascii="Times New Roman" w:hAnsi="Times New Roman"/>
          <w:sz w:val="24"/>
          <w:szCs w:val="24"/>
        </w:rPr>
        <w:t>Sony Susan</w:t>
      </w:r>
      <w:r>
        <w:rPr>
          <w:rFonts w:ascii="Times New Roman" w:hAnsi="Times New Roman"/>
          <w:sz w:val="24"/>
          <w:szCs w:val="24"/>
        </w:rPr>
        <w:t>d</w:t>
      </w:r>
      <w:r w:rsidRPr="00515BC5">
        <w:rPr>
          <w:rFonts w:ascii="Times New Roman" w:hAnsi="Times New Roman"/>
          <w:sz w:val="24"/>
          <w:szCs w:val="24"/>
        </w:rPr>
        <w:t xml:space="preserve">ra. M Ag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16507">
        <w:rPr>
          <w:rFonts w:ascii="Times New Roman" w:hAnsi="Times New Roman"/>
          <w:sz w:val="24"/>
          <w:szCs w:val="24"/>
        </w:rPr>
        <w:t>Farichatul Mariuhah, M.Ag</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FF172E">
        <w:rPr>
          <w:rFonts w:ascii="Times New Roman" w:hAnsi="Times New Roman"/>
          <w:sz w:val="24"/>
          <w:szCs w:val="24"/>
        </w:rPr>
        <w:t>Khoirul Amru Harahap, M.Ag</w:t>
      </w:r>
    </w:p>
    <w:p w:rsidR="003910F6" w:rsidRPr="00FF172E" w:rsidRDefault="003910F6" w:rsidP="000B6051">
      <w:pPr>
        <w:pStyle w:val="PlainText"/>
        <w:numPr>
          <w:ilvl w:val="0"/>
          <w:numId w:val="36"/>
        </w:numPr>
        <w:spacing w:line="360" w:lineRule="auto"/>
        <w:ind w:left="1080"/>
        <w:rPr>
          <w:rFonts w:ascii="Times New Roman" w:hAnsi="Times New Roman"/>
          <w:sz w:val="24"/>
          <w:szCs w:val="24"/>
        </w:rPr>
      </w:pPr>
      <w:r w:rsidRPr="00FF172E">
        <w:rPr>
          <w:rFonts w:ascii="Times New Roman" w:hAnsi="Times New Roman"/>
          <w:sz w:val="24"/>
          <w:szCs w:val="24"/>
        </w:rPr>
        <w:t>Ma</w:t>
      </w:r>
      <w:r>
        <w:rPr>
          <w:rFonts w:ascii="Times New Roman" w:hAnsi="Times New Roman"/>
          <w:sz w:val="24"/>
          <w:szCs w:val="24"/>
        </w:rPr>
        <w:t>war</w:t>
      </w:r>
      <w:r w:rsidRPr="00FF172E">
        <w:rPr>
          <w:rFonts w:ascii="Times New Roman" w:hAnsi="Times New Roman"/>
          <w:sz w:val="24"/>
          <w:szCs w:val="24"/>
        </w:rPr>
        <w:t>di, M.Ag</w:t>
      </w:r>
      <w:r>
        <w:rPr>
          <w:rFonts w:ascii="Times New Roman" w:hAnsi="Times New Roman"/>
          <w:sz w:val="24"/>
          <w:szCs w:val="24"/>
        </w:rPr>
        <w:tab/>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Muridan,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 H</w:t>
      </w:r>
      <w:r>
        <w:rPr>
          <w:rFonts w:ascii="Times New Roman" w:hAnsi="Times New Roman"/>
          <w:sz w:val="24"/>
          <w:szCs w:val="24"/>
        </w:rPr>
        <w:t>.</w:t>
      </w:r>
      <w:r w:rsidRPr="004B2303">
        <w:rPr>
          <w:rFonts w:ascii="Times New Roman" w:hAnsi="Times New Roman"/>
          <w:sz w:val="24"/>
          <w:szCs w:val="24"/>
        </w:rPr>
        <w:t>A</w:t>
      </w:r>
      <w:r>
        <w:rPr>
          <w:rFonts w:ascii="Times New Roman" w:hAnsi="Times New Roman"/>
          <w:sz w:val="24"/>
          <w:szCs w:val="24"/>
        </w:rPr>
        <w:t>h</w:t>
      </w:r>
      <w:r w:rsidRPr="004B2303">
        <w:rPr>
          <w:rFonts w:ascii="Times New Roman" w:hAnsi="Times New Roman"/>
          <w:sz w:val="24"/>
          <w:szCs w:val="24"/>
        </w:rPr>
        <w:t xml:space="preserve">mad Fauzan, Lc, </w:t>
      </w:r>
      <w:r>
        <w:rPr>
          <w:rFonts w:ascii="Times New Roman" w:hAnsi="Times New Roman"/>
          <w:sz w:val="24"/>
          <w:szCs w:val="24"/>
        </w:rPr>
        <w:t>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Waliko,</w:t>
      </w:r>
      <w:r>
        <w:rPr>
          <w:rFonts w:ascii="Times New Roman" w:hAnsi="Times New Roman"/>
          <w:sz w:val="24"/>
          <w:szCs w:val="24"/>
        </w:rPr>
        <w:t xml:space="preserve"> </w:t>
      </w:r>
      <w:r w:rsidRPr="004B2303">
        <w:rPr>
          <w:rFonts w:ascii="Times New Roman" w:hAnsi="Times New Roman"/>
          <w:sz w:val="24"/>
          <w:szCs w:val="24"/>
        </w:rPr>
        <w:t>MA</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w:t>
      </w:r>
      <w:r w:rsidRPr="004B2303">
        <w:rPr>
          <w:rFonts w:ascii="Times New Roman" w:hAnsi="Times New Roman"/>
          <w:sz w:val="24"/>
          <w:szCs w:val="24"/>
        </w:rPr>
        <w:t xml:space="preserve">Muslih Aris Handayani, </w:t>
      </w:r>
      <w:r>
        <w:rPr>
          <w:rFonts w:ascii="Times New Roman" w:hAnsi="Times New Roman"/>
          <w:sz w:val="24"/>
          <w:szCs w:val="24"/>
        </w:rPr>
        <w:t>M.Si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Elya Munfarida, </w:t>
      </w:r>
      <w:r>
        <w:rPr>
          <w:rFonts w:ascii="Times New Roman" w:hAnsi="Times New Roman"/>
          <w:sz w:val="24"/>
          <w:szCs w:val="24"/>
        </w:rPr>
        <w:t>M.Ag</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Nurfuadi, </w:t>
      </w:r>
      <w:r>
        <w:rPr>
          <w:rFonts w:ascii="Times New Roman" w:hAnsi="Times New Roman"/>
          <w:sz w:val="24"/>
          <w:szCs w:val="24"/>
        </w:rPr>
        <w:t>M.Pd.I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M</w:t>
      </w:r>
      <w:r>
        <w:rPr>
          <w:rFonts w:ascii="Times New Roman" w:hAnsi="Times New Roman"/>
          <w:sz w:val="24"/>
          <w:szCs w:val="24"/>
        </w:rPr>
        <w:t>u</w:t>
      </w:r>
      <w:r w:rsidRPr="004B2303">
        <w:rPr>
          <w:rFonts w:ascii="Times New Roman" w:hAnsi="Times New Roman"/>
          <w:sz w:val="24"/>
          <w:szCs w:val="24"/>
        </w:rPr>
        <w:t>hammad</w:t>
      </w:r>
      <w:r>
        <w:rPr>
          <w:rFonts w:ascii="Times New Roman" w:hAnsi="Times New Roman"/>
          <w:sz w:val="24"/>
          <w:szCs w:val="24"/>
        </w:rPr>
        <w:t xml:space="preserve"> </w:t>
      </w:r>
      <w:r w:rsidRPr="004B2303">
        <w:rPr>
          <w:rFonts w:ascii="Times New Roman" w:hAnsi="Times New Roman"/>
          <w:sz w:val="24"/>
          <w:szCs w:val="24"/>
        </w:rPr>
        <w:t xml:space="preserve">Nurhalim, </w:t>
      </w:r>
      <w:r>
        <w:rPr>
          <w:rFonts w:ascii="Times New Roman" w:hAnsi="Times New Roman"/>
          <w:sz w:val="24"/>
          <w:szCs w:val="24"/>
        </w:rPr>
        <w:t>M.Pd</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H</w:t>
      </w:r>
      <w:r>
        <w:rPr>
          <w:rFonts w:ascii="Times New Roman" w:hAnsi="Times New Roman"/>
          <w:sz w:val="24"/>
          <w:szCs w:val="24"/>
        </w:rPr>
        <w:t>.</w:t>
      </w:r>
      <w:r w:rsidRPr="004B2303">
        <w:rPr>
          <w:rFonts w:ascii="Times New Roman" w:hAnsi="Times New Roman"/>
          <w:sz w:val="24"/>
          <w:szCs w:val="24"/>
        </w:rPr>
        <w:t xml:space="preserve"> Sochimin, Lc, </w:t>
      </w:r>
      <w:r>
        <w:rPr>
          <w:rFonts w:ascii="Times New Roman" w:hAnsi="Times New Roman"/>
          <w:sz w:val="24"/>
          <w:szCs w:val="24"/>
        </w:rPr>
        <w:t>M.Si</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w:t>
      </w:r>
      <w:r w:rsidRPr="004B2303">
        <w:rPr>
          <w:rFonts w:ascii="Times New Roman" w:hAnsi="Times New Roman"/>
          <w:sz w:val="24"/>
          <w:szCs w:val="24"/>
        </w:rPr>
        <w:t>s</w:t>
      </w:r>
      <w:r>
        <w:rPr>
          <w:rFonts w:ascii="Times New Roman" w:hAnsi="Times New Roman"/>
          <w:sz w:val="24"/>
          <w:szCs w:val="24"/>
        </w:rPr>
        <w:t>.</w:t>
      </w:r>
      <w:r w:rsidRPr="004B2303">
        <w:rPr>
          <w:rFonts w:ascii="Times New Roman" w:hAnsi="Times New Roman"/>
          <w:sz w:val="24"/>
          <w:szCs w:val="24"/>
        </w:rPr>
        <w:t xml:space="preserve"> Uswatussolikhah, MA</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 M</w:t>
      </w:r>
      <w:r w:rsidRPr="004B2303">
        <w:rPr>
          <w:rFonts w:ascii="Times New Roman" w:hAnsi="Times New Roman"/>
          <w:sz w:val="24"/>
          <w:szCs w:val="24"/>
        </w:rPr>
        <w:t xml:space="preserve">ustain, SPd, M,Si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Agus Sunaryo, </w:t>
      </w:r>
      <w:r>
        <w:rPr>
          <w:rFonts w:ascii="Times New Roman" w:hAnsi="Times New Roman"/>
          <w:sz w:val="24"/>
          <w:szCs w:val="24"/>
        </w:rPr>
        <w:t>M.Si</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Dr. Maria Ulf</w:t>
      </w:r>
      <w:r w:rsidRPr="004B2303">
        <w:rPr>
          <w:rFonts w:ascii="Times New Roman" w:hAnsi="Times New Roman"/>
          <w:sz w:val="24"/>
          <w:szCs w:val="24"/>
        </w:rPr>
        <w:t>ah, SSi,</w:t>
      </w:r>
      <w:r>
        <w:rPr>
          <w:rFonts w:ascii="Times New Roman" w:hAnsi="Times New Roman"/>
          <w:sz w:val="24"/>
          <w:szCs w:val="24"/>
        </w:rPr>
        <w:t>M.Si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lastRenderedPageBreak/>
        <w:t xml:space="preserve">Dwi Priyanto, </w:t>
      </w:r>
      <w:r>
        <w:rPr>
          <w:rFonts w:ascii="Times New Roman" w:hAnsi="Times New Roman"/>
          <w:sz w:val="24"/>
          <w:szCs w:val="24"/>
        </w:rPr>
        <w:t>S.Ag</w:t>
      </w:r>
      <w:r w:rsidRPr="004B2303">
        <w:rPr>
          <w:rFonts w:ascii="Times New Roman" w:hAnsi="Times New Roman"/>
          <w:sz w:val="24"/>
          <w:szCs w:val="24"/>
        </w:rPr>
        <w:t xml:space="preserve">, </w:t>
      </w:r>
      <w:r>
        <w:rPr>
          <w:rFonts w:ascii="Times New Roman" w:hAnsi="Times New Roman"/>
          <w:sz w:val="24"/>
          <w:szCs w:val="24"/>
        </w:rPr>
        <w:t>M.Pd</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Arsam,</w:t>
      </w:r>
      <w:r>
        <w:rPr>
          <w:rFonts w:ascii="Times New Roman" w:hAnsi="Times New Roman"/>
          <w:sz w:val="24"/>
          <w:szCs w:val="24"/>
        </w:rPr>
        <w:t xml:space="preserve"> M.Si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 Durrotun Nafisah, </w:t>
      </w:r>
      <w:r>
        <w:rPr>
          <w:rFonts w:ascii="Times New Roman" w:hAnsi="Times New Roman"/>
          <w:sz w:val="24"/>
          <w:szCs w:val="24"/>
        </w:rPr>
        <w:t>S.Ag</w:t>
      </w:r>
      <w:r w:rsidRPr="004B2303">
        <w:rPr>
          <w:rFonts w:ascii="Times New Roman" w:hAnsi="Times New Roman"/>
          <w:sz w:val="24"/>
          <w:szCs w:val="24"/>
        </w:rPr>
        <w:t xml:space="preserve">, </w:t>
      </w:r>
      <w:r>
        <w:rPr>
          <w:rFonts w:ascii="Times New Roman" w:hAnsi="Times New Roman"/>
          <w:sz w:val="24"/>
          <w:szCs w:val="24"/>
        </w:rPr>
        <w:t>M.Si</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Munavvir, STh</w:t>
      </w:r>
      <w:r>
        <w:rPr>
          <w:rFonts w:ascii="Times New Roman" w:hAnsi="Times New Roman"/>
          <w:sz w:val="24"/>
          <w:szCs w:val="24"/>
        </w:rPr>
        <w:t>.I</w:t>
      </w:r>
      <w:r w:rsidRPr="004B2303">
        <w:rPr>
          <w:rFonts w:ascii="Times New Roman" w:hAnsi="Times New Roman"/>
          <w:sz w:val="24"/>
          <w:szCs w:val="24"/>
        </w:rPr>
        <w:t xml:space="preserve">, </w:t>
      </w:r>
      <w:r>
        <w:rPr>
          <w:rFonts w:ascii="Times New Roman" w:hAnsi="Times New Roman"/>
          <w:sz w:val="24"/>
          <w:szCs w:val="24"/>
        </w:rPr>
        <w:t>M.Si</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Ahmad Muttaqin, </w:t>
      </w:r>
      <w:r>
        <w:rPr>
          <w:rFonts w:ascii="Times New Roman" w:hAnsi="Times New Roman"/>
          <w:sz w:val="24"/>
          <w:szCs w:val="24"/>
        </w:rPr>
        <w:t>M.Si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Hariyanto, SHI, M</w:t>
      </w:r>
      <w:r>
        <w:rPr>
          <w:rFonts w:ascii="Times New Roman" w:hAnsi="Times New Roman"/>
          <w:sz w:val="24"/>
          <w:szCs w:val="24"/>
        </w:rPr>
        <w:t>.</w:t>
      </w:r>
      <w:r w:rsidRPr="004B2303">
        <w:rPr>
          <w:rFonts w:ascii="Times New Roman" w:hAnsi="Times New Roman"/>
          <w:sz w:val="24"/>
          <w:szCs w:val="24"/>
        </w:rPr>
        <w:t xml:space="preserve">Hum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Ali</w:t>
      </w:r>
      <w:r>
        <w:rPr>
          <w:rFonts w:ascii="Times New Roman" w:hAnsi="Times New Roman"/>
          <w:sz w:val="24"/>
          <w:szCs w:val="24"/>
        </w:rPr>
        <w:t xml:space="preserve"> </w:t>
      </w:r>
      <w:r w:rsidRPr="004B2303">
        <w:rPr>
          <w:rFonts w:ascii="Times New Roman" w:hAnsi="Times New Roman"/>
          <w:sz w:val="24"/>
          <w:szCs w:val="24"/>
        </w:rPr>
        <w:t>Muhdi, SPd,</w:t>
      </w:r>
      <w:r>
        <w:rPr>
          <w:rFonts w:ascii="Times New Roman" w:hAnsi="Times New Roman"/>
          <w:sz w:val="24"/>
          <w:szCs w:val="24"/>
        </w:rPr>
        <w:t xml:space="preserve"> M.Si</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Nurma Ali Ridwan, M</w:t>
      </w:r>
      <w:r>
        <w:rPr>
          <w:rFonts w:ascii="Times New Roman" w:hAnsi="Times New Roman"/>
          <w:sz w:val="24"/>
          <w:szCs w:val="24"/>
        </w:rPr>
        <w:t>.</w:t>
      </w:r>
      <w:r w:rsidRPr="004B2303">
        <w:rPr>
          <w:rFonts w:ascii="Times New Roman" w:hAnsi="Times New Roman"/>
          <w:sz w:val="24"/>
          <w:szCs w:val="24"/>
        </w:rPr>
        <w:t xml:space="preserve">Ag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H</w:t>
      </w:r>
      <w:r>
        <w:rPr>
          <w:rFonts w:ascii="Times New Roman" w:hAnsi="Times New Roman"/>
          <w:sz w:val="24"/>
          <w:szCs w:val="24"/>
        </w:rPr>
        <w:t>.</w:t>
      </w:r>
      <w:r w:rsidRPr="004B2303">
        <w:rPr>
          <w:rFonts w:ascii="Times New Roman" w:hAnsi="Times New Roman"/>
          <w:sz w:val="24"/>
          <w:szCs w:val="24"/>
        </w:rPr>
        <w:t xml:space="preserve">Mukhroji, </w:t>
      </w:r>
      <w:r>
        <w:rPr>
          <w:rFonts w:ascii="Times New Roman" w:hAnsi="Times New Roman"/>
          <w:sz w:val="24"/>
          <w:szCs w:val="24"/>
        </w:rPr>
        <w:t>S.Ag</w:t>
      </w:r>
      <w:r w:rsidRPr="004B2303">
        <w:rPr>
          <w:rFonts w:ascii="Times New Roman" w:hAnsi="Times New Roman"/>
          <w:sz w:val="24"/>
          <w:szCs w:val="24"/>
        </w:rPr>
        <w:t xml:space="preserve">, </w:t>
      </w:r>
      <w:r>
        <w:rPr>
          <w:rFonts w:ascii="Times New Roman" w:hAnsi="Times New Roman"/>
          <w:sz w:val="24"/>
          <w:szCs w:val="24"/>
        </w:rPr>
        <w:t>M.Si</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Asyhabudin, AAg, SS, MA</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Rahman Afandi, </w:t>
      </w:r>
      <w:r>
        <w:rPr>
          <w:rFonts w:ascii="Times New Roman" w:hAnsi="Times New Roman"/>
          <w:sz w:val="24"/>
          <w:szCs w:val="24"/>
        </w:rPr>
        <w:t>S.Ag</w:t>
      </w:r>
      <w:r w:rsidRPr="004B2303">
        <w:rPr>
          <w:rFonts w:ascii="Times New Roman" w:hAnsi="Times New Roman"/>
          <w:sz w:val="24"/>
          <w:szCs w:val="24"/>
        </w:rPr>
        <w:t xml:space="preserve">, </w:t>
      </w:r>
      <w:r>
        <w:rPr>
          <w:rFonts w:ascii="Times New Roman" w:hAnsi="Times New Roman"/>
          <w:sz w:val="24"/>
          <w:szCs w:val="24"/>
        </w:rPr>
        <w:t>M.SI</w:t>
      </w:r>
      <w:r w:rsidRPr="004B2303">
        <w:rPr>
          <w:rFonts w:ascii="Times New Roman" w:hAnsi="Times New Roman"/>
          <w:sz w:val="24"/>
          <w:szCs w:val="24"/>
        </w:rPr>
        <w:t xml:space="preserve">  </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Tri Rachmijali, </w:t>
      </w:r>
      <w:r>
        <w:rPr>
          <w:rFonts w:ascii="Times New Roman" w:hAnsi="Times New Roman"/>
          <w:sz w:val="24"/>
          <w:szCs w:val="24"/>
        </w:rPr>
        <w:t>S.Ag</w:t>
      </w:r>
      <w:r w:rsidRPr="004B2303">
        <w:rPr>
          <w:rFonts w:ascii="Times New Roman" w:hAnsi="Times New Roman"/>
          <w:sz w:val="24"/>
          <w:szCs w:val="24"/>
        </w:rPr>
        <w:t xml:space="preserve">, </w:t>
      </w:r>
      <w:r>
        <w:rPr>
          <w:rFonts w:ascii="Times New Roman" w:hAnsi="Times New Roman"/>
          <w:sz w:val="24"/>
          <w:szCs w:val="24"/>
        </w:rPr>
        <w:t>M.Pd</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H Afif Muhammad, MA</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 xml:space="preserve">Dr. </w:t>
      </w:r>
      <w:r w:rsidRPr="004B2303">
        <w:rPr>
          <w:rFonts w:ascii="Times New Roman" w:hAnsi="Times New Roman"/>
          <w:sz w:val="24"/>
          <w:szCs w:val="24"/>
        </w:rPr>
        <w:t>M Safwan</w:t>
      </w:r>
      <w:r>
        <w:rPr>
          <w:rFonts w:ascii="Times New Roman" w:hAnsi="Times New Roman"/>
          <w:sz w:val="24"/>
          <w:szCs w:val="24"/>
        </w:rPr>
        <w:t>,</w:t>
      </w:r>
      <w:r w:rsidRPr="004B2303">
        <w:rPr>
          <w:rFonts w:ascii="Times New Roman" w:hAnsi="Times New Roman"/>
          <w:sz w:val="24"/>
          <w:szCs w:val="24"/>
        </w:rPr>
        <w:t xml:space="preserve"> MAH, MA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Nur Azizah, </w:t>
      </w:r>
      <w:r>
        <w:rPr>
          <w:rFonts w:ascii="Times New Roman" w:hAnsi="Times New Roman"/>
          <w:sz w:val="24"/>
          <w:szCs w:val="24"/>
        </w:rPr>
        <w:t>M.Si</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Farah Nuril Izza, Lc, MA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Dewi Laela Hilytitin, </w:t>
      </w:r>
      <w:r>
        <w:rPr>
          <w:rFonts w:ascii="Times New Roman" w:hAnsi="Times New Roman"/>
          <w:sz w:val="24"/>
          <w:szCs w:val="24"/>
        </w:rPr>
        <w:t>M.Si</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Abu Dharin, </w:t>
      </w:r>
      <w:r>
        <w:rPr>
          <w:rFonts w:ascii="Times New Roman" w:hAnsi="Times New Roman"/>
          <w:sz w:val="24"/>
          <w:szCs w:val="24"/>
        </w:rPr>
        <w:t>M.Pd</w:t>
      </w:r>
      <w:r w:rsidRPr="004B2303">
        <w:rPr>
          <w:rFonts w:ascii="Times New Roman" w:hAnsi="Times New Roman"/>
          <w:sz w:val="24"/>
          <w:szCs w:val="24"/>
        </w:rPr>
        <w:t xml:space="preserve"> </w:t>
      </w:r>
    </w:p>
    <w:p w:rsidR="003910F6"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Doony Khoerul Aziz, </w:t>
      </w:r>
      <w:r>
        <w:rPr>
          <w:rFonts w:ascii="Times New Roman" w:hAnsi="Times New Roman"/>
          <w:sz w:val="24"/>
          <w:szCs w:val="24"/>
        </w:rPr>
        <w:t>M.Pd.</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Husnul</w:t>
      </w:r>
      <w:r>
        <w:rPr>
          <w:rFonts w:ascii="Times New Roman" w:hAnsi="Times New Roman"/>
          <w:sz w:val="24"/>
          <w:szCs w:val="24"/>
        </w:rPr>
        <w:t xml:space="preserve"> </w:t>
      </w:r>
      <w:r w:rsidRPr="004B2303">
        <w:rPr>
          <w:rFonts w:ascii="Times New Roman" w:hAnsi="Times New Roman"/>
          <w:sz w:val="24"/>
          <w:szCs w:val="24"/>
        </w:rPr>
        <w:t>Haq, Lc, MA</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MA Hermawan, M.Si</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sidRPr="004B2303">
        <w:rPr>
          <w:rFonts w:ascii="Times New Roman" w:hAnsi="Times New Roman"/>
          <w:sz w:val="24"/>
          <w:szCs w:val="24"/>
        </w:rPr>
        <w:t xml:space="preserve">Umi Halwati, </w:t>
      </w:r>
      <w:r>
        <w:rPr>
          <w:rFonts w:ascii="Times New Roman" w:hAnsi="Times New Roman"/>
          <w:sz w:val="24"/>
          <w:szCs w:val="24"/>
        </w:rPr>
        <w:t>M.Ag</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Bani Syarif Maula, M.Ag</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Ade Ruswatie, S.Pd, M.Pd</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Mohammad Hanif, M.Ag, M.Pd</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Enjang Burhanuddin Yusuf, SS, M.Pd</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Ischak Suryo Nugroho, M.Si</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Mawi Khusnul Albab, M.Pd.I</w:t>
      </w:r>
    </w:p>
    <w:p w:rsidR="003910F6"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Mohammad Sholeh, M.Pd</w:t>
      </w:r>
    </w:p>
    <w:p w:rsidR="003910F6" w:rsidRPr="004B2303" w:rsidRDefault="003910F6" w:rsidP="000B6051">
      <w:pPr>
        <w:pStyle w:val="PlainText"/>
        <w:numPr>
          <w:ilvl w:val="0"/>
          <w:numId w:val="36"/>
        </w:numPr>
        <w:spacing w:line="360" w:lineRule="auto"/>
        <w:ind w:left="1080"/>
        <w:rPr>
          <w:rFonts w:ascii="Times New Roman" w:hAnsi="Times New Roman"/>
          <w:sz w:val="24"/>
          <w:szCs w:val="24"/>
        </w:rPr>
      </w:pPr>
      <w:r>
        <w:rPr>
          <w:rFonts w:ascii="Times New Roman" w:hAnsi="Times New Roman"/>
          <w:sz w:val="24"/>
          <w:szCs w:val="24"/>
        </w:rPr>
        <w:t>Nursalim, M.Pd</w:t>
      </w:r>
    </w:p>
    <w:p w:rsidR="003910F6" w:rsidRPr="004B2303" w:rsidRDefault="003910F6" w:rsidP="003910F6">
      <w:pPr>
        <w:pStyle w:val="PlainText"/>
        <w:spacing w:line="360" w:lineRule="auto"/>
        <w:rPr>
          <w:rFonts w:ascii="Times New Roman" w:hAnsi="Times New Roman"/>
          <w:sz w:val="24"/>
          <w:szCs w:val="24"/>
        </w:rPr>
      </w:pPr>
    </w:p>
    <w:p w:rsidR="003910F6" w:rsidRPr="0013623D" w:rsidRDefault="003910F6" w:rsidP="000B6051">
      <w:pPr>
        <w:pStyle w:val="PlainText"/>
        <w:numPr>
          <w:ilvl w:val="0"/>
          <w:numId w:val="34"/>
        </w:numPr>
        <w:spacing w:line="360" w:lineRule="auto"/>
        <w:rPr>
          <w:rFonts w:ascii="Times New Roman" w:hAnsi="Times New Roman"/>
          <w:b/>
          <w:sz w:val="24"/>
          <w:szCs w:val="24"/>
        </w:rPr>
      </w:pPr>
      <w:r w:rsidRPr="0013623D">
        <w:rPr>
          <w:rFonts w:ascii="Times New Roman" w:hAnsi="Times New Roman"/>
          <w:b/>
          <w:sz w:val="24"/>
          <w:szCs w:val="24"/>
        </w:rPr>
        <w:lastRenderedPageBreak/>
        <w:t>Pendampingan Mahasiswa Program</w:t>
      </w:r>
    </w:p>
    <w:p w:rsidR="003910F6"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Sebagaimana   termaktub   dalam   lampiran   Sura</w:t>
      </w:r>
      <w:r>
        <w:rPr>
          <w:rFonts w:ascii="Times New Roman" w:hAnsi="Times New Roman"/>
          <w:sz w:val="24"/>
          <w:szCs w:val="24"/>
        </w:rPr>
        <w:t>t</w:t>
      </w:r>
      <w:r w:rsidRPr="004B2303">
        <w:rPr>
          <w:rFonts w:ascii="Times New Roman" w:hAnsi="Times New Roman"/>
          <w:sz w:val="24"/>
          <w:szCs w:val="24"/>
        </w:rPr>
        <w:t xml:space="preserve">   K</w:t>
      </w:r>
      <w:r>
        <w:rPr>
          <w:rFonts w:ascii="Times New Roman" w:hAnsi="Times New Roman"/>
          <w:sz w:val="24"/>
          <w:szCs w:val="24"/>
        </w:rPr>
        <w:t>e</w:t>
      </w:r>
      <w:r w:rsidRPr="004B2303">
        <w:rPr>
          <w:rFonts w:ascii="Times New Roman" w:hAnsi="Times New Roman"/>
          <w:sz w:val="24"/>
          <w:szCs w:val="24"/>
        </w:rPr>
        <w:t>putusan   Ke</w:t>
      </w:r>
      <w:r>
        <w:rPr>
          <w:rFonts w:ascii="Times New Roman" w:hAnsi="Times New Roman"/>
          <w:sz w:val="24"/>
          <w:szCs w:val="24"/>
        </w:rPr>
        <w:t>t</w:t>
      </w:r>
      <w:r w:rsidRPr="004B2303">
        <w:rPr>
          <w:rFonts w:ascii="Times New Roman" w:hAnsi="Times New Roman"/>
          <w:sz w:val="24"/>
          <w:szCs w:val="24"/>
        </w:rPr>
        <w:t>u</w:t>
      </w:r>
      <w:r>
        <w:rPr>
          <w:rFonts w:ascii="Times New Roman" w:hAnsi="Times New Roman"/>
          <w:sz w:val="24"/>
          <w:szCs w:val="24"/>
        </w:rPr>
        <w:t>a</w:t>
      </w:r>
      <w:r w:rsidRPr="004B2303">
        <w:rPr>
          <w:rFonts w:ascii="Times New Roman" w:hAnsi="Times New Roman"/>
          <w:sz w:val="24"/>
          <w:szCs w:val="24"/>
        </w:rPr>
        <w:t xml:space="preserve"> Sekolah Tinggi Agama Islam Negeri Purwok</w:t>
      </w:r>
      <w:r>
        <w:rPr>
          <w:rFonts w:ascii="Times New Roman" w:hAnsi="Times New Roman"/>
          <w:sz w:val="24"/>
          <w:szCs w:val="24"/>
        </w:rPr>
        <w:t>e</w:t>
      </w:r>
      <w:r w:rsidRPr="004B2303">
        <w:rPr>
          <w:rFonts w:ascii="Times New Roman" w:hAnsi="Times New Roman"/>
          <w:sz w:val="24"/>
          <w:szCs w:val="24"/>
        </w:rPr>
        <w:t xml:space="preserve">rto </w:t>
      </w:r>
      <w:r>
        <w:rPr>
          <w:rFonts w:ascii="Times New Roman" w:hAnsi="Times New Roman"/>
          <w:sz w:val="24"/>
          <w:szCs w:val="24"/>
        </w:rPr>
        <w:t>Nomor 175</w:t>
      </w:r>
      <w:r w:rsidRPr="004B2303">
        <w:rPr>
          <w:rFonts w:ascii="Times New Roman" w:hAnsi="Times New Roman"/>
          <w:sz w:val="24"/>
          <w:szCs w:val="24"/>
        </w:rPr>
        <w:t xml:space="preserve"> Tahun 2011 tanggal 1 April 2011 pasal 8 dinyatakan bahwa  </w:t>
      </w:r>
    </w:p>
    <w:p w:rsidR="003910F6" w:rsidRDefault="003910F6" w:rsidP="000B6051">
      <w:pPr>
        <w:pStyle w:val="PlainText"/>
        <w:numPr>
          <w:ilvl w:val="1"/>
          <w:numId w:val="34"/>
        </w:numPr>
        <w:spacing w:line="360" w:lineRule="auto"/>
        <w:ind w:left="1058" w:hanging="338"/>
        <w:jc w:val="both"/>
        <w:rPr>
          <w:rFonts w:ascii="Times New Roman" w:hAnsi="Times New Roman"/>
          <w:sz w:val="24"/>
          <w:szCs w:val="24"/>
        </w:rPr>
      </w:pPr>
      <w:r w:rsidRPr="004B2303">
        <w:rPr>
          <w:rFonts w:ascii="Times New Roman" w:hAnsi="Times New Roman"/>
          <w:sz w:val="24"/>
          <w:szCs w:val="24"/>
        </w:rPr>
        <w:t>Ujian Kompetensi Dasar BTA dan PPI dilaksanakan dalam sutu s</w:t>
      </w:r>
      <w:r>
        <w:rPr>
          <w:rFonts w:ascii="Times New Roman" w:hAnsi="Times New Roman"/>
          <w:sz w:val="24"/>
          <w:szCs w:val="24"/>
        </w:rPr>
        <w:t>esi</w:t>
      </w:r>
    </w:p>
    <w:p w:rsidR="003910F6" w:rsidRPr="004B2303" w:rsidRDefault="003910F6" w:rsidP="000B6051">
      <w:pPr>
        <w:pStyle w:val="PlainText"/>
        <w:numPr>
          <w:ilvl w:val="1"/>
          <w:numId w:val="34"/>
        </w:numPr>
        <w:spacing w:line="360" w:lineRule="auto"/>
        <w:ind w:left="1058" w:hanging="338"/>
        <w:jc w:val="both"/>
        <w:rPr>
          <w:rFonts w:ascii="Times New Roman" w:hAnsi="Times New Roman"/>
          <w:sz w:val="24"/>
          <w:szCs w:val="24"/>
        </w:rPr>
      </w:pPr>
      <w:r w:rsidRPr="004B2303">
        <w:rPr>
          <w:rFonts w:ascii="Times New Roman" w:hAnsi="Times New Roman"/>
          <w:sz w:val="24"/>
          <w:szCs w:val="24"/>
        </w:rPr>
        <w:t>Mekanisme selanjutnya diatur oleh</w:t>
      </w:r>
      <w:r>
        <w:rPr>
          <w:rFonts w:ascii="Times New Roman" w:hAnsi="Times New Roman"/>
          <w:sz w:val="24"/>
          <w:szCs w:val="24"/>
        </w:rPr>
        <w:t xml:space="preserve"> </w:t>
      </w:r>
      <w:proofErr w:type="gramStart"/>
      <w:r>
        <w:rPr>
          <w:rFonts w:ascii="Times New Roman" w:hAnsi="Times New Roman"/>
          <w:sz w:val="24"/>
          <w:szCs w:val="24"/>
        </w:rPr>
        <w:t>PPMI :</w:t>
      </w:r>
      <w:proofErr w:type="gramEnd"/>
      <w:r>
        <w:rPr>
          <w:rFonts w:ascii="Times New Roman" w:hAnsi="Times New Roman"/>
          <w:sz w:val="24"/>
          <w:szCs w:val="24"/>
        </w:rPr>
        <w:t xml:space="preserve"> Sekarang yang mengatur ma’had Al-Jumiah IAIN Purwokerto.</w:t>
      </w:r>
    </w:p>
    <w:p w:rsidR="003910F6"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Me</w:t>
      </w:r>
      <w:r>
        <w:rPr>
          <w:rFonts w:ascii="Times New Roman" w:hAnsi="Times New Roman"/>
          <w:sz w:val="24"/>
          <w:szCs w:val="24"/>
        </w:rPr>
        <w:t>m</w:t>
      </w:r>
      <w:r w:rsidRPr="004B2303">
        <w:rPr>
          <w:rFonts w:ascii="Times New Roman" w:hAnsi="Times New Roman"/>
          <w:sz w:val="24"/>
          <w:szCs w:val="24"/>
        </w:rPr>
        <w:t>ang program BTA &amp; PPI kegiatan u</w:t>
      </w:r>
      <w:r>
        <w:rPr>
          <w:rFonts w:ascii="Times New Roman" w:hAnsi="Times New Roman"/>
          <w:sz w:val="24"/>
          <w:szCs w:val="24"/>
        </w:rPr>
        <w:t>tamanya</w:t>
      </w:r>
      <w:r w:rsidRPr="004B2303">
        <w:rPr>
          <w:rFonts w:ascii="Times New Roman" w:hAnsi="Times New Roman"/>
          <w:sz w:val="24"/>
          <w:szCs w:val="24"/>
        </w:rPr>
        <w:t xml:space="preserve"> adalah penyelenggaraan Ujian Kompetensi Dasar Baca Tulis Al-Quran (BTA) maupun Pengetahuan Pengamalan Ibadah (PPI) bagi para mahasiswa lama yang belum lulus dalam ujian BTA dan PPI dan mereka harus mengulang ujian ters</w:t>
      </w:r>
      <w:r>
        <w:rPr>
          <w:rFonts w:ascii="Times New Roman" w:hAnsi="Times New Roman"/>
          <w:sz w:val="24"/>
          <w:szCs w:val="24"/>
        </w:rPr>
        <w:t>e</w:t>
      </w:r>
      <w:r w:rsidRPr="004B2303">
        <w:rPr>
          <w:rFonts w:ascii="Times New Roman" w:hAnsi="Times New Roman"/>
          <w:sz w:val="24"/>
          <w:szCs w:val="24"/>
        </w:rPr>
        <w:t>but pada waktu atau kesempatan yang ditentukan kemudian  penyelenggaraan ujian Baca Tulis Al-Quran dan Pengetahuan Pengamalan Ibadah bagi mahasiswa baru maupun mahasiswa lama yang harus mengulang</w:t>
      </w:r>
      <w:r>
        <w:rPr>
          <w:rFonts w:ascii="Times New Roman" w:hAnsi="Times New Roman"/>
          <w:sz w:val="24"/>
          <w:szCs w:val="24"/>
        </w:rPr>
        <w:t xml:space="preserve"> </w:t>
      </w:r>
      <w:r w:rsidRPr="004B2303">
        <w:rPr>
          <w:rFonts w:ascii="Times New Roman" w:hAnsi="Times New Roman"/>
          <w:sz w:val="24"/>
          <w:szCs w:val="24"/>
        </w:rPr>
        <w:t>ujian   Baca   Tulis   Al-Quran   dan   Pengetahuan   Pengamalan   Ibadah,</w:t>
      </w:r>
      <w:r>
        <w:rPr>
          <w:rFonts w:ascii="Times New Roman" w:hAnsi="Times New Roman"/>
          <w:sz w:val="24"/>
          <w:szCs w:val="24"/>
        </w:rPr>
        <w:t xml:space="preserve"> </w:t>
      </w:r>
      <w:r w:rsidRPr="004B2303">
        <w:rPr>
          <w:rFonts w:ascii="Times New Roman" w:hAnsi="Times New Roman"/>
          <w:sz w:val="24"/>
          <w:szCs w:val="24"/>
        </w:rPr>
        <w:t xml:space="preserve">pelaksananya adalah </w:t>
      </w:r>
      <w:r>
        <w:rPr>
          <w:rFonts w:ascii="Times New Roman" w:hAnsi="Times New Roman"/>
          <w:sz w:val="24"/>
          <w:szCs w:val="24"/>
        </w:rPr>
        <w:t>Ma’had Al-Jami’ah IAIN Purwokerto.</w:t>
      </w:r>
    </w:p>
    <w:p w:rsidR="003910F6"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 xml:space="preserve">Guna meningkatkan mutu lulusan para mahasiswa </w:t>
      </w:r>
      <w:r>
        <w:rPr>
          <w:rFonts w:ascii="Times New Roman" w:hAnsi="Times New Roman"/>
          <w:sz w:val="24"/>
          <w:szCs w:val="24"/>
        </w:rPr>
        <w:t>Institut Agama Islam Negeri</w:t>
      </w:r>
      <w:r w:rsidRPr="004B2303">
        <w:rPr>
          <w:rFonts w:ascii="Times New Roman" w:hAnsi="Times New Roman"/>
          <w:sz w:val="24"/>
          <w:szCs w:val="24"/>
        </w:rPr>
        <w:t xml:space="preserve"> (</w:t>
      </w:r>
      <w:r>
        <w:rPr>
          <w:rFonts w:ascii="Times New Roman" w:hAnsi="Times New Roman"/>
          <w:sz w:val="24"/>
          <w:szCs w:val="24"/>
        </w:rPr>
        <w:t>IAIN)</w:t>
      </w:r>
      <w:r w:rsidRPr="004B2303">
        <w:rPr>
          <w:rFonts w:ascii="Times New Roman" w:hAnsi="Times New Roman"/>
          <w:sz w:val="24"/>
          <w:szCs w:val="24"/>
        </w:rPr>
        <w:t xml:space="preserve"> Purwokerto agar memiliki kompetensi dasar</w:t>
      </w:r>
      <w:r>
        <w:rPr>
          <w:rFonts w:ascii="Times New Roman" w:hAnsi="Times New Roman"/>
          <w:sz w:val="24"/>
          <w:szCs w:val="24"/>
        </w:rPr>
        <w:t xml:space="preserve"> </w:t>
      </w:r>
      <w:r w:rsidRPr="004B2303">
        <w:rPr>
          <w:rFonts w:ascii="Times New Roman" w:hAnsi="Times New Roman"/>
          <w:sz w:val="24"/>
          <w:szCs w:val="24"/>
        </w:rPr>
        <w:t xml:space="preserve">di bidang Baca Tulis Al-Quran dan Pengetahuan Pengamalan Ibadah (BTA /PPI) maka dipandang perlu </w:t>
      </w:r>
      <w:r>
        <w:rPr>
          <w:rFonts w:ascii="Times New Roman" w:hAnsi="Times New Roman"/>
          <w:sz w:val="24"/>
          <w:szCs w:val="24"/>
        </w:rPr>
        <w:t>Institut Agama Islam Negeri</w:t>
      </w:r>
      <w:r w:rsidRPr="004B2303">
        <w:rPr>
          <w:rFonts w:ascii="Times New Roman" w:hAnsi="Times New Roman"/>
          <w:sz w:val="24"/>
          <w:szCs w:val="24"/>
        </w:rPr>
        <w:t xml:space="preserve"> </w:t>
      </w:r>
      <w:r>
        <w:rPr>
          <w:rFonts w:ascii="Times New Roman" w:hAnsi="Times New Roman"/>
          <w:sz w:val="24"/>
          <w:szCs w:val="24"/>
        </w:rPr>
        <w:t>(IAIN</w:t>
      </w:r>
      <w:r w:rsidRPr="004B2303">
        <w:rPr>
          <w:rFonts w:ascii="Times New Roman" w:hAnsi="Times New Roman"/>
          <w:sz w:val="24"/>
          <w:szCs w:val="24"/>
        </w:rPr>
        <w:t>) Purwokerto menentukan kebijakan untuk melakukan kerjasama kelembagaan dengan berbagai stakeholders khususnya pihak pondok pesantren Kerjasama</w:t>
      </w:r>
      <w:r>
        <w:rPr>
          <w:rFonts w:ascii="Times New Roman" w:hAnsi="Times New Roman"/>
          <w:sz w:val="24"/>
          <w:szCs w:val="24"/>
        </w:rPr>
        <w:t xml:space="preserve"> </w:t>
      </w:r>
      <w:r w:rsidRPr="004B2303">
        <w:rPr>
          <w:rFonts w:ascii="Times New Roman" w:hAnsi="Times New Roman"/>
          <w:sz w:val="24"/>
          <w:szCs w:val="24"/>
        </w:rPr>
        <w:t>Purwokerto dengan Pondok</w:t>
      </w:r>
      <w:r>
        <w:rPr>
          <w:rFonts w:ascii="Times New Roman" w:hAnsi="Times New Roman"/>
          <w:sz w:val="24"/>
          <w:szCs w:val="24"/>
        </w:rPr>
        <w:t xml:space="preserve"> </w:t>
      </w:r>
      <w:r w:rsidRPr="004B2303">
        <w:rPr>
          <w:rFonts w:ascii="Times New Roman" w:hAnsi="Times New Roman"/>
          <w:sz w:val="24"/>
          <w:szCs w:val="24"/>
        </w:rPr>
        <w:t xml:space="preserve">Pesantren dimaksudkan untuk program akselerasi peningkatan kompetensi mahasiswa </w:t>
      </w:r>
      <w:r>
        <w:rPr>
          <w:rFonts w:ascii="Times New Roman" w:hAnsi="Times New Roman"/>
          <w:sz w:val="24"/>
          <w:szCs w:val="24"/>
        </w:rPr>
        <w:t>Institut Agama Islam Negeri</w:t>
      </w:r>
      <w:r w:rsidRPr="004B2303">
        <w:rPr>
          <w:rFonts w:ascii="Times New Roman" w:hAnsi="Times New Roman"/>
          <w:sz w:val="24"/>
          <w:szCs w:val="24"/>
        </w:rPr>
        <w:t xml:space="preserve"> </w:t>
      </w:r>
      <w:r>
        <w:rPr>
          <w:rFonts w:ascii="Times New Roman" w:hAnsi="Times New Roman"/>
          <w:sz w:val="24"/>
          <w:szCs w:val="24"/>
        </w:rPr>
        <w:t>(IAIN)</w:t>
      </w:r>
      <w:r w:rsidRPr="004B2303">
        <w:rPr>
          <w:rFonts w:ascii="Times New Roman" w:hAnsi="Times New Roman"/>
          <w:sz w:val="24"/>
          <w:szCs w:val="24"/>
        </w:rPr>
        <w:t xml:space="preserve"> Purwokerto yang memerlukan pendampingan dan bimbingan secara intensif, terencana, dan terukur dalam kerangka pencapaian kompetensi di bidang Baca Tulis Al-Qura</w:t>
      </w:r>
      <w:r>
        <w:rPr>
          <w:rFonts w:ascii="Times New Roman" w:hAnsi="Times New Roman"/>
          <w:sz w:val="24"/>
          <w:szCs w:val="24"/>
        </w:rPr>
        <w:t>n</w:t>
      </w:r>
      <w:r w:rsidRPr="004B2303">
        <w:rPr>
          <w:rFonts w:ascii="Times New Roman" w:hAnsi="Times New Roman"/>
          <w:sz w:val="24"/>
          <w:szCs w:val="24"/>
        </w:rPr>
        <w:t xml:space="preserve"> dan Pengetahuan Pengamalan Ibadah (BTA/PPI)</w:t>
      </w:r>
      <w:r>
        <w:rPr>
          <w:rFonts w:ascii="Times New Roman" w:hAnsi="Times New Roman"/>
          <w:sz w:val="24"/>
          <w:szCs w:val="24"/>
        </w:rPr>
        <w:t>.</w:t>
      </w:r>
    </w:p>
    <w:p w:rsidR="003910F6" w:rsidRPr="004B2303" w:rsidRDefault="003910F6" w:rsidP="003910F6">
      <w:pPr>
        <w:pStyle w:val="PlainText"/>
        <w:spacing w:line="360" w:lineRule="auto"/>
        <w:ind w:left="720" w:firstLine="720"/>
        <w:jc w:val="both"/>
        <w:rPr>
          <w:rFonts w:ascii="Times New Roman" w:hAnsi="Times New Roman"/>
          <w:sz w:val="24"/>
          <w:szCs w:val="24"/>
        </w:rPr>
      </w:pPr>
      <w:r w:rsidRPr="004B2303">
        <w:rPr>
          <w:rFonts w:ascii="Times New Roman" w:hAnsi="Times New Roman"/>
          <w:sz w:val="24"/>
          <w:szCs w:val="24"/>
        </w:rPr>
        <w:t>Adapun langkah-langkah yang ditempuh dala</w:t>
      </w:r>
      <w:r>
        <w:rPr>
          <w:rFonts w:ascii="Times New Roman" w:hAnsi="Times New Roman"/>
          <w:sz w:val="24"/>
          <w:szCs w:val="24"/>
        </w:rPr>
        <w:t>m</w:t>
      </w:r>
      <w:r w:rsidRPr="004B2303">
        <w:rPr>
          <w:rFonts w:ascii="Times New Roman" w:hAnsi="Times New Roman"/>
          <w:sz w:val="24"/>
          <w:szCs w:val="24"/>
        </w:rPr>
        <w:t xml:space="preserve"> </w:t>
      </w:r>
      <w:r>
        <w:rPr>
          <w:rFonts w:ascii="Times New Roman" w:hAnsi="Times New Roman"/>
          <w:sz w:val="24"/>
          <w:szCs w:val="24"/>
        </w:rPr>
        <w:t>m</w:t>
      </w:r>
      <w:r w:rsidRPr="004B2303">
        <w:rPr>
          <w:rFonts w:ascii="Times New Roman" w:hAnsi="Times New Roman"/>
          <w:sz w:val="24"/>
          <w:szCs w:val="24"/>
        </w:rPr>
        <w:t xml:space="preserve">ewnjudkan kerjasama </w:t>
      </w:r>
      <w:r>
        <w:rPr>
          <w:rFonts w:ascii="Times New Roman" w:hAnsi="Times New Roman"/>
          <w:sz w:val="24"/>
          <w:szCs w:val="24"/>
        </w:rPr>
        <w:t>Institut Agama Islam Negeri</w:t>
      </w:r>
      <w:r w:rsidRPr="004B2303">
        <w:rPr>
          <w:rFonts w:ascii="Times New Roman" w:hAnsi="Times New Roman"/>
          <w:sz w:val="24"/>
          <w:szCs w:val="24"/>
        </w:rPr>
        <w:t xml:space="preserve"> </w:t>
      </w:r>
      <w:r>
        <w:rPr>
          <w:rFonts w:ascii="Times New Roman" w:hAnsi="Times New Roman"/>
          <w:sz w:val="24"/>
          <w:szCs w:val="24"/>
        </w:rPr>
        <w:t>(IAIN)</w:t>
      </w:r>
      <w:r w:rsidRPr="004B2303">
        <w:rPr>
          <w:rFonts w:ascii="Times New Roman" w:hAnsi="Times New Roman"/>
          <w:sz w:val="24"/>
          <w:szCs w:val="24"/>
        </w:rPr>
        <w:t xml:space="preserve"> Purwokerto </w:t>
      </w:r>
      <w:r>
        <w:rPr>
          <w:rFonts w:ascii="Times New Roman" w:hAnsi="Times New Roman"/>
          <w:sz w:val="24"/>
          <w:szCs w:val="24"/>
        </w:rPr>
        <w:t>d</w:t>
      </w:r>
      <w:r w:rsidRPr="004B2303">
        <w:rPr>
          <w:rFonts w:ascii="Times New Roman" w:hAnsi="Times New Roman"/>
          <w:sz w:val="24"/>
          <w:szCs w:val="24"/>
        </w:rPr>
        <w:t xml:space="preserve">engan </w:t>
      </w:r>
      <w:r w:rsidRPr="004B2303">
        <w:rPr>
          <w:rFonts w:ascii="Times New Roman" w:hAnsi="Times New Roman"/>
          <w:sz w:val="24"/>
          <w:szCs w:val="24"/>
        </w:rPr>
        <w:lastRenderedPageBreak/>
        <w:t xml:space="preserve">Pondok Pesantren, berdasarkan inforrnasi dari </w:t>
      </w:r>
      <w:r>
        <w:rPr>
          <w:rFonts w:ascii="Times New Roman" w:hAnsi="Times New Roman"/>
          <w:sz w:val="24"/>
          <w:szCs w:val="24"/>
        </w:rPr>
        <w:t>Ma’had Al-Jami’ah</w:t>
      </w:r>
      <w:r w:rsidRPr="004B2303">
        <w:rPr>
          <w:rFonts w:ascii="Times New Roman" w:hAnsi="Times New Roman"/>
          <w:sz w:val="24"/>
          <w:szCs w:val="24"/>
        </w:rPr>
        <w:t xml:space="preserve"> maupun</w:t>
      </w:r>
      <w:r>
        <w:rPr>
          <w:rFonts w:ascii="Times New Roman" w:hAnsi="Times New Roman"/>
          <w:sz w:val="24"/>
          <w:szCs w:val="24"/>
        </w:rPr>
        <w:t xml:space="preserve"> </w:t>
      </w:r>
      <w:r w:rsidRPr="004B2303">
        <w:rPr>
          <w:rFonts w:ascii="Times New Roman" w:hAnsi="Times New Roman"/>
          <w:sz w:val="24"/>
          <w:szCs w:val="24"/>
        </w:rPr>
        <w:t>dari Pesantren Mitra (istilah yang dipakai untuk Pondok Pesantren yang telah</w:t>
      </w:r>
      <w:r>
        <w:rPr>
          <w:rFonts w:ascii="Times New Roman" w:hAnsi="Times New Roman"/>
          <w:sz w:val="24"/>
          <w:szCs w:val="24"/>
        </w:rPr>
        <w:t xml:space="preserve"> </w:t>
      </w:r>
      <w:r w:rsidRPr="004B2303">
        <w:rPr>
          <w:rFonts w:ascii="Times New Roman" w:hAnsi="Times New Roman"/>
          <w:sz w:val="24"/>
          <w:szCs w:val="24"/>
        </w:rPr>
        <w:t xml:space="preserve">terjalin kerjasamanya dengan </w:t>
      </w:r>
      <w:r>
        <w:rPr>
          <w:rFonts w:ascii="Times New Roman" w:hAnsi="Times New Roman"/>
          <w:sz w:val="24"/>
          <w:szCs w:val="24"/>
        </w:rPr>
        <w:t>Institut Agama Islam Negeri</w:t>
      </w:r>
      <w:r w:rsidRPr="004B2303">
        <w:rPr>
          <w:rFonts w:ascii="Times New Roman" w:hAnsi="Times New Roman"/>
          <w:sz w:val="24"/>
          <w:szCs w:val="24"/>
        </w:rPr>
        <w:t xml:space="preserve"> </w:t>
      </w:r>
      <w:r>
        <w:rPr>
          <w:rFonts w:ascii="Times New Roman" w:hAnsi="Times New Roman"/>
          <w:sz w:val="24"/>
          <w:szCs w:val="24"/>
        </w:rPr>
        <w:t>(IAIN)</w:t>
      </w:r>
      <w:r w:rsidRPr="004B2303">
        <w:rPr>
          <w:rFonts w:ascii="Times New Roman" w:hAnsi="Times New Roman"/>
          <w:sz w:val="24"/>
          <w:szCs w:val="24"/>
        </w:rPr>
        <w:t xml:space="preserve">  Purwokerto dalam program akselerasi peningkatan kompetensi</w:t>
      </w:r>
      <w:r>
        <w:rPr>
          <w:rFonts w:ascii="Times New Roman" w:hAnsi="Times New Roman"/>
          <w:sz w:val="24"/>
          <w:szCs w:val="24"/>
        </w:rPr>
        <w:t xml:space="preserve"> </w:t>
      </w:r>
      <w:r w:rsidRPr="004B2303">
        <w:rPr>
          <w:rFonts w:ascii="Times New Roman" w:hAnsi="Times New Roman"/>
          <w:sz w:val="24"/>
          <w:szCs w:val="24"/>
        </w:rPr>
        <w:t xml:space="preserve">mahasiswa </w:t>
      </w:r>
      <w:r>
        <w:rPr>
          <w:rFonts w:ascii="Times New Roman" w:hAnsi="Times New Roman"/>
          <w:sz w:val="24"/>
          <w:szCs w:val="24"/>
        </w:rPr>
        <w:t>Institut Agama Islam Negeri</w:t>
      </w:r>
      <w:r w:rsidRPr="004B2303">
        <w:rPr>
          <w:rFonts w:ascii="Times New Roman" w:hAnsi="Times New Roman"/>
          <w:sz w:val="24"/>
          <w:szCs w:val="24"/>
        </w:rPr>
        <w:t xml:space="preserve"> </w:t>
      </w:r>
      <w:r>
        <w:rPr>
          <w:rFonts w:ascii="Times New Roman" w:hAnsi="Times New Roman"/>
          <w:sz w:val="24"/>
          <w:szCs w:val="24"/>
        </w:rPr>
        <w:t>(IAIN)</w:t>
      </w:r>
      <w:r w:rsidRPr="004B2303">
        <w:rPr>
          <w:rFonts w:ascii="Times New Roman" w:hAnsi="Times New Roman"/>
          <w:sz w:val="24"/>
          <w:szCs w:val="24"/>
        </w:rPr>
        <w:t xml:space="preserve"> Purwokerto di</w:t>
      </w:r>
      <w:r>
        <w:rPr>
          <w:rFonts w:ascii="Times New Roman" w:hAnsi="Times New Roman"/>
          <w:sz w:val="24"/>
          <w:szCs w:val="24"/>
        </w:rPr>
        <w:t xml:space="preserve"> </w:t>
      </w:r>
      <w:r w:rsidRPr="004B2303">
        <w:rPr>
          <w:rFonts w:ascii="Times New Roman" w:hAnsi="Times New Roman"/>
          <w:sz w:val="24"/>
          <w:szCs w:val="24"/>
        </w:rPr>
        <w:t>bidang BTA/PPI, yaitu</w:t>
      </w:r>
      <w:r>
        <w:rPr>
          <w:rFonts w:ascii="Times New Roman" w:hAnsi="Times New Roman"/>
          <w:sz w:val="24"/>
          <w:szCs w:val="24"/>
        </w:rPr>
        <w:t>:</w:t>
      </w:r>
    </w:p>
    <w:p w:rsidR="003910F6" w:rsidRDefault="003910F6" w:rsidP="000B6051">
      <w:pPr>
        <w:pStyle w:val="PlainText"/>
        <w:numPr>
          <w:ilvl w:val="0"/>
          <w:numId w:val="37"/>
        </w:numPr>
        <w:spacing w:line="360" w:lineRule="auto"/>
        <w:ind w:left="1080"/>
        <w:jc w:val="both"/>
        <w:rPr>
          <w:rFonts w:ascii="Times New Roman" w:hAnsi="Times New Roman"/>
          <w:sz w:val="24"/>
          <w:szCs w:val="24"/>
        </w:rPr>
      </w:pPr>
      <w:r w:rsidRPr="00317247">
        <w:rPr>
          <w:rFonts w:ascii="Times New Roman" w:hAnsi="Times New Roman"/>
          <w:sz w:val="24"/>
          <w:szCs w:val="24"/>
        </w:rPr>
        <w:t xml:space="preserve">Memandang perlu adanya bahan ajar/modul yang baku dengan </w:t>
      </w:r>
      <w:proofErr w:type="gramStart"/>
      <w:r w:rsidRPr="00317247">
        <w:rPr>
          <w:rFonts w:ascii="Times New Roman" w:hAnsi="Times New Roman"/>
          <w:sz w:val="24"/>
          <w:szCs w:val="24"/>
        </w:rPr>
        <w:t>standar  kompetensi</w:t>
      </w:r>
      <w:proofErr w:type="gramEnd"/>
      <w:r w:rsidRPr="00317247">
        <w:rPr>
          <w:rFonts w:ascii="Times New Roman" w:hAnsi="Times New Roman"/>
          <w:sz w:val="24"/>
          <w:szCs w:val="24"/>
        </w:rPr>
        <w:t xml:space="preserve"> yang jelas. Maka melalui lokakarya yang diselenggarakan oleh Pusat Penelitian dan Pengabdian kepada Masyanikat (P3M) </w:t>
      </w:r>
      <w:proofErr w:type="gramStart"/>
      <w:r w:rsidRPr="00317247">
        <w:rPr>
          <w:rFonts w:ascii="Times New Roman" w:hAnsi="Times New Roman"/>
          <w:sz w:val="24"/>
          <w:szCs w:val="24"/>
        </w:rPr>
        <w:t>STAIN  Purwokerto</w:t>
      </w:r>
      <w:proofErr w:type="gramEnd"/>
      <w:r w:rsidRPr="00317247">
        <w:rPr>
          <w:rFonts w:ascii="Times New Roman" w:hAnsi="Times New Roman"/>
          <w:sz w:val="24"/>
          <w:szCs w:val="24"/>
        </w:rPr>
        <w:t xml:space="preserve"> melalui program Pesantren Mitra yang diadAkan di Pondok Pesantren At-Thohinyah Karangsalam dan disempurnakan di Pondok Pesantren Darussalam Dukuhwaluh tersusunlah modul bahan ajar pembelajaran BTA/PPI yang merupakan hasil ru</w:t>
      </w:r>
      <w:r>
        <w:rPr>
          <w:rFonts w:ascii="Times New Roman" w:hAnsi="Times New Roman"/>
          <w:sz w:val="24"/>
          <w:szCs w:val="24"/>
        </w:rPr>
        <w:t>mu</w:t>
      </w:r>
      <w:r w:rsidRPr="00317247">
        <w:rPr>
          <w:rFonts w:ascii="Times New Roman" w:hAnsi="Times New Roman"/>
          <w:sz w:val="24"/>
          <w:szCs w:val="24"/>
        </w:rPr>
        <w:t>san bersama antara IAIN Purwokerto dengan Pesantren Mitra IAIN Purwokerto terus berupaya menambah jalinan kerjasama dengan Pesantren Mitra</w:t>
      </w:r>
      <w:r>
        <w:rPr>
          <w:rFonts w:ascii="Times New Roman" w:hAnsi="Times New Roman"/>
          <w:sz w:val="24"/>
          <w:szCs w:val="24"/>
        </w:rPr>
        <w:t xml:space="preserve">. Berdasarkan hasil kajian Tim dari Ma’had Al-Jamiah revisi dan cetak ulang modul BTA–PPI dan sekarang telah hadir modul BTA-PPI </w:t>
      </w:r>
      <w:proofErr w:type="gramStart"/>
      <w:r>
        <w:rPr>
          <w:rFonts w:ascii="Times New Roman" w:hAnsi="Times New Roman"/>
          <w:sz w:val="24"/>
          <w:szCs w:val="24"/>
        </w:rPr>
        <w:t xml:space="preserve">di </w:t>
      </w:r>
      <w:r w:rsidRPr="00317247">
        <w:rPr>
          <w:rFonts w:ascii="Times New Roman" w:hAnsi="Times New Roman"/>
          <w:sz w:val="24"/>
          <w:szCs w:val="24"/>
        </w:rPr>
        <w:t xml:space="preserve"> IAIN</w:t>
      </w:r>
      <w:proofErr w:type="gramEnd"/>
      <w:r w:rsidRPr="00317247">
        <w:rPr>
          <w:rFonts w:ascii="Times New Roman" w:hAnsi="Times New Roman"/>
          <w:sz w:val="24"/>
          <w:szCs w:val="24"/>
        </w:rPr>
        <w:t xml:space="preserve"> Purwokerto</w:t>
      </w:r>
      <w:r>
        <w:rPr>
          <w:rFonts w:ascii="Times New Roman" w:hAnsi="Times New Roman"/>
          <w:sz w:val="24"/>
          <w:szCs w:val="24"/>
        </w:rPr>
        <w:t xml:space="preserve"> dengan format yang baru.</w:t>
      </w:r>
    </w:p>
    <w:p w:rsidR="003910F6" w:rsidRDefault="003910F6" w:rsidP="000B6051">
      <w:pPr>
        <w:pStyle w:val="PlainText"/>
        <w:numPr>
          <w:ilvl w:val="0"/>
          <w:numId w:val="37"/>
        </w:numPr>
        <w:spacing w:line="360" w:lineRule="auto"/>
        <w:ind w:left="1080"/>
        <w:jc w:val="both"/>
        <w:rPr>
          <w:rFonts w:ascii="Times New Roman" w:hAnsi="Times New Roman"/>
          <w:sz w:val="24"/>
          <w:szCs w:val="24"/>
        </w:rPr>
      </w:pPr>
      <w:r w:rsidRPr="00B4628C">
        <w:rPr>
          <w:rFonts w:ascii="Times New Roman" w:hAnsi="Times New Roman"/>
          <w:sz w:val="24"/>
          <w:szCs w:val="24"/>
        </w:rPr>
        <w:t xml:space="preserve">IAIN Purwokerto seiring dengan bertambahnya minat masyarakat untuk memanfaatkan IAIN Purwokerto terus berupaya menambah jalinan kerjasama dengan Pesantren Mitra seiring dengan bertambahnya minat masyarakat untuk memanfaatkan IAIN Purwokerto  sebagai tempat menempuh pendidikan tinggi bagi oara lulusan SLTA yang setiap tahun jumlah mahasiswa harus bertambah. Untuk itu hingga sekarang (berdasarkan data yang diperoleh 2 Agustus 2016 telah terdaftar 25 (dua puluh lima) Pesantren Mitra sebagai Pondok Pesantren Kerjasama dengan Ma’had Al-Jami’ah IAIN Purwokerto, Berikut nama-nama Pondok Pesantren dimaksud beserta alamat dan pengasuhnya </w:t>
      </w:r>
      <w:r>
        <w:rPr>
          <w:rFonts w:ascii="Times New Roman" w:hAnsi="Times New Roman"/>
          <w:sz w:val="24"/>
          <w:szCs w:val="24"/>
        </w:rPr>
        <w:t xml:space="preserve"> :</w:t>
      </w:r>
    </w:p>
    <w:p w:rsidR="003910F6" w:rsidRDefault="003910F6" w:rsidP="003910F6">
      <w:pPr>
        <w:pStyle w:val="PlainText"/>
        <w:spacing w:line="360" w:lineRule="auto"/>
        <w:jc w:val="both"/>
        <w:rPr>
          <w:rFonts w:ascii="Times New Roman" w:hAnsi="Times New Roman"/>
          <w:sz w:val="24"/>
          <w:szCs w:val="24"/>
        </w:rPr>
      </w:pPr>
    </w:p>
    <w:p w:rsidR="003910F6" w:rsidRPr="00B4628C" w:rsidRDefault="003910F6" w:rsidP="003910F6">
      <w:pPr>
        <w:pStyle w:val="PlainText"/>
        <w:spacing w:line="360" w:lineRule="auto"/>
        <w:jc w:val="both"/>
        <w:rPr>
          <w:rFonts w:ascii="Times New Roman" w:hAnsi="Times New Roman"/>
          <w:sz w:val="24"/>
          <w:szCs w:val="24"/>
        </w:rPr>
      </w:pPr>
    </w:p>
    <w:tbl>
      <w:tblPr>
        <w:tblW w:w="8707" w:type="dxa"/>
        <w:tblInd w:w="40" w:type="dxa"/>
        <w:tblLayout w:type="fixed"/>
        <w:tblCellMar>
          <w:left w:w="40" w:type="dxa"/>
          <w:right w:w="40" w:type="dxa"/>
        </w:tblCellMar>
        <w:tblLook w:val="0000" w:firstRow="0" w:lastRow="0" w:firstColumn="0" w:lastColumn="0" w:noHBand="0" w:noVBand="0"/>
      </w:tblPr>
      <w:tblGrid>
        <w:gridCol w:w="547"/>
        <w:gridCol w:w="1632"/>
        <w:gridCol w:w="3667"/>
        <w:gridCol w:w="2861"/>
      </w:tblGrid>
      <w:tr w:rsidR="003910F6" w:rsidRPr="005E7D90" w:rsidTr="005A3EA3">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5E7D90" w:rsidRDefault="003910F6" w:rsidP="005A3EA3">
            <w:pPr>
              <w:shd w:val="clear" w:color="auto" w:fill="FFFFFF"/>
              <w:jc w:val="center"/>
              <w:rPr>
                <w:b/>
              </w:rPr>
            </w:pPr>
            <w:r w:rsidRPr="005E7D90">
              <w:rPr>
                <w:rFonts w:eastAsia="Times New Roman"/>
                <w:b/>
                <w:iCs/>
                <w:color w:val="000000"/>
                <w:sz w:val="23"/>
                <w:szCs w:val="23"/>
              </w:rPr>
              <w:lastRenderedPageBreak/>
              <w:t>No</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5E7D90" w:rsidRDefault="003910F6" w:rsidP="005A3EA3">
            <w:pPr>
              <w:shd w:val="clear" w:color="auto" w:fill="FFFFFF"/>
              <w:ind w:left="264"/>
              <w:rPr>
                <w:b/>
              </w:rPr>
            </w:pPr>
            <w:r w:rsidRPr="005E7D90">
              <w:rPr>
                <w:b/>
                <w:iCs/>
                <w:color w:val="000000"/>
                <w:spacing w:val="-2"/>
                <w:sz w:val="22"/>
              </w:rPr>
              <w:t>FONPES</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5E7D90" w:rsidRDefault="003910F6" w:rsidP="005A3EA3">
            <w:pPr>
              <w:shd w:val="clear" w:color="auto" w:fill="FFFFFF"/>
              <w:ind w:left="1382"/>
              <w:rPr>
                <w:b/>
              </w:rPr>
            </w:pPr>
            <w:r w:rsidRPr="005E7D90">
              <w:rPr>
                <w:b/>
                <w:iCs/>
                <w:color w:val="000000"/>
                <w:spacing w:val="-8"/>
                <w:sz w:val="23"/>
                <w:szCs w:val="23"/>
              </w:rPr>
              <w:t>Alamat</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5E7D90" w:rsidRDefault="003910F6" w:rsidP="005A3EA3">
            <w:pPr>
              <w:shd w:val="clear" w:color="auto" w:fill="FFFFFF"/>
              <w:ind w:left="869"/>
              <w:rPr>
                <w:b/>
              </w:rPr>
            </w:pPr>
            <w:r w:rsidRPr="005E7D90">
              <w:rPr>
                <w:b/>
                <w:iCs/>
                <w:color w:val="000000"/>
                <w:spacing w:val="-4"/>
                <w:sz w:val="22"/>
              </w:rPr>
              <w:t>Pengasuh</w:t>
            </w:r>
          </w:p>
        </w:tc>
      </w:tr>
      <w:tr w:rsidR="003910F6" w:rsidRPr="00E84FDE" w:rsidTr="005A3EA3">
        <w:trPr>
          <w:trHeight w:hRule="exact" w:val="5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34"/>
              <w:jc w:val="center"/>
            </w:pPr>
            <w:r w:rsidRPr="00E84FDE">
              <w:rPr>
                <w:iCs/>
                <w:color w:val="000000"/>
                <w:sz w:val="23"/>
                <w:szCs w:val="23"/>
              </w:rPr>
              <w:t>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595" w:hanging="19"/>
            </w:pPr>
            <w:r w:rsidRPr="00E84FDE">
              <w:rPr>
                <w:iCs/>
                <w:color w:val="000000"/>
                <w:spacing w:val="-2"/>
                <w:sz w:val="22"/>
              </w:rPr>
              <w:t>Al-Amin' Pabuaran</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40" w:lineRule="exact"/>
              <w:ind w:right="34" w:hanging="24"/>
            </w:pPr>
            <w:r w:rsidRPr="00E84FDE">
              <w:rPr>
                <w:iCs/>
                <w:color w:val="000000"/>
                <w:spacing w:val="-4"/>
                <w:sz w:val="23"/>
                <w:szCs w:val="23"/>
              </w:rPr>
              <w:t>Jl.    Smdoro    No.     13A    Pabuaran, Purwokerto Utara</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2"/>
                <w:sz w:val="22"/>
              </w:rPr>
              <w:t>K.H. Drs. M. Mukti, M.Pd.l.</w:t>
            </w:r>
          </w:p>
        </w:tc>
      </w:tr>
      <w:tr w:rsidR="003910F6" w:rsidRPr="00E84FDE" w:rsidTr="005A3EA3">
        <w:trPr>
          <w:trHeight w:hRule="exact" w:val="5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jc w:val="center"/>
            </w:pPr>
            <w:r w:rsidRPr="00E84FDE">
              <w:rPr>
                <w:iCs/>
                <w:color w:val="000000"/>
                <w:sz w:val="23"/>
                <w:szCs w:val="23"/>
              </w:rPr>
              <w:t>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2"/>
                <w:sz w:val="22"/>
              </w:rPr>
              <w:t>Al-Amin Mersi</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29" w:hanging="19"/>
            </w:pPr>
            <w:r w:rsidRPr="00E84FDE">
              <w:rPr>
                <w:iCs/>
                <w:color w:val="000000"/>
                <w:spacing w:val="-4"/>
                <w:sz w:val="23"/>
                <w:szCs w:val="23"/>
              </w:rPr>
              <w:t xml:space="preserve">Jl. Martadireja II RT 04 RW </w:t>
            </w:r>
            <w:r>
              <w:rPr>
                <w:iCs/>
                <w:color w:val="000000"/>
                <w:spacing w:val="-4"/>
                <w:sz w:val="23"/>
                <w:szCs w:val="23"/>
              </w:rPr>
              <w:t>01</w:t>
            </w:r>
            <w:r w:rsidRPr="00E84FDE">
              <w:rPr>
                <w:iCs/>
                <w:color w:val="000000"/>
                <w:spacing w:val="-4"/>
                <w:sz w:val="23"/>
                <w:szCs w:val="23"/>
              </w:rPr>
              <w:t xml:space="preserve"> Mersi </w:t>
            </w:r>
            <w:r w:rsidRPr="00E84FDE">
              <w:rPr>
                <w:iCs/>
                <w:color w:val="000000"/>
                <w:spacing w:val="-5"/>
                <w:sz w:val="23"/>
                <w:szCs w:val="23"/>
              </w:rPr>
              <w:t>Purwokerto Wetan</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2"/>
                <w:sz w:val="22"/>
              </w:rPr>
              <w:t>K.H. Drs. Chabib Makki</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9"/>
              <w:jc w:val="center"/>
            </w:pPr>
            <w:r w:rsidRPr="00E84FDE">
              <w:rPr>
                <w:iCs/>
                <w:color w:val="000000"/>
                <w:sz w:val="23"/>
                <w:szCs w:val="23"/>
              </w:rPr>
              <w:t>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566" w:hanging="10"/>
            </w:pPr>
            <w:r w:rsidRPr="00E84FDE">
              <w:rPr>
                <w:iCs/>
                <w:color w:val="000000"/>
                <w:sz w:val="22"/>
              </w:rPr>
              <w:t xml:space="preserve">Al-Falah/ </w:t>
            </w:r>
            <w:r w:rsidRPr="00E84FDE">
              <w:rPr>
                <w:iCs/>
                <w:color w:val="000000"/>
                <w:spacing w:val="-2"/>
                <w:sz w:val="22"/>
              </w:rPr>
              <w:t>Qiraati</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19" w:hanging="19"/>
            </w:pPr>
            <w:r w:rsidRPr="00E84FDE">
              <w:rPr>
                <w:iCs/>
                <w:color w:val="000000"/>
                <w:spacing w:val="-1"/>
                <w:sz w:val="23"/>
                <w:szCs w:val="23"/>
              </w:rPr>
              <w:t xml:space="preserve">Jl. KS. Tubun Utara No. IB Bobosan, </w:t>
            </w:r>
            <w:r w:rsidRPr="00E84FDE">
              <w:rPr>
                <w:iCs/>
                <w:color w:val="000000"/>
                <w:spacing w:val="-4"/>
                <w:sz w:val="23"/>
                <w:szCs w:val="23"/>
              </w:rPr>
              <w:t>Purwokerto Utara</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3"/>
                <w:sz w:val="22"/>
              </w:rPr>
              <w:t>K. Imam Mujahid</w:t>
            </w:r>
          </w:p>
        </w:tc>
      </w:tr>
      <w:tr w:rsidR="003910F6" w:rsidRPr="00E84FDE" w:rsidTr="005A3EA3">
        <w:trPr>
          <w:trHeight w:hRule="exact" w:val="25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9"/>
              <w:jc w:val="center"/>
            </w:pPr>
            <w:r w:rsidRPr="00E84FDE">
              <w:rPr>
                <w:iCs/>
                <w:color w:val="000000"/>
                <w:sz w:val="23"/>
                <w:szCs w:val="23"/>
              </w:rPr>
              <w:t>4</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6"/>
                <w:sz w:val="23"/>
                <w:szCs w:val="23"/>
              </w:rPr>
              <w:t>Al-Hidayah</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5"/>
                <w:sz w:val="23"/>
                <w:szCs w:val="23"/>
              </w:rPr>
              <w:t>Karangsuci, Purwokerto Utara</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3"/>
                <w:sz w:val="22"/>
              </w:rPr>
              <w:t>Nyai Hj. Nadlirah</w:t>
            </w:r>
          </w:p>
        </w:tc>
      </w:tr>
      <w:tr w:rsidR="003910F6" w:rsidRPr="00E84FDE" w:rsidTr="005A3EA3">
        <w:trPr>
          <w:trHeight w:hRule="exact" w:val="5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34"/>
              <w:jc w:val="center"/>
            </w:pPr>
            <w:r w:rsidRPr="00E84FDE">
              <w:rPr>
                <w:iCs/>
                <w:color w:val="000000"/>
                <w:sz w:val="22"/>
              </w:rPr>
              <w:t>5</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5"/>
                <w:sz w:val="23"/>
                <w:szCs w:val="23"/>
              </w:rPr>
              <w:t>Al-Husaini</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5"/>
                <w:sz w:val="23"/>
                <w:szCs w:val="23"/>
              </w:rPr>
              <w:t>Jl. KS. Tubun, Rejasari Purwokerto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9" w:lineRule="exact"/>
              <w:ind w:right="43" w:hanging="5"/>
            </w:pPr>
            <w:r w:rsidRPr="00E84FDE">
              <w:rPr>
                <w:iCs/>
                <w:color w:val="000000"/>
                <w:spacing w:val="-1"/>
                <w:sz w:val="22"/>
              </w:rPr>
              <w:t xml:space="preserve">K.H.   Ma'mun  Al-Kahfi   Al </w:t>
            </w:r>
            <w:r w:rsidRPr="00E84FDE">
              <w:rPr>
                <w:iCs/>
                <w:color w:val="000000"/>
                <w:spacing w:val="-3"/>
                <w:sz w:val="22"/>
              </w:rPr>
              <w:t>Hafidz, S.H.I.</w:t>
            </w:r>
          </w:p>
        </w:tc>
      </w:tr>
      <w:tr w:rsidR="003910F6" w:rsidRPr="00E84FDE" w:rsidTr="005A3EA3">
        <w:trPr>
          <w:trHeight w:hRule="exac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38"/>
              <w:jc w:val="center"/>
            </w:pPr>
            <w:r w:rsidRPr="00E84FDE">
              <w:rPr>
                <w:iCs/>
                <w:color w:val="000000"/>
                <w:sz w:val="23"/>
                <w:szCs w:val="23"/>
              </w:rPr>
              <w:t>6</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7"/>
                <w:sz w:val="23"/>
                <w:szCs w:val="23"/>
              </w:rPr>
              <w:t>Al-Ikhsan</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5"/>
                <w:sz w:val="23"/>
                <w:szCs w:val="23"/>
              </w:rPr>
              <w:t>Beji, Kedungbanteng, Purwokerto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3"/>
                <w:sz w:val="22"/>
              </w:rPr>
              <w:t>K.H. Abdul Hamid</w:t>
            </w:r>
          </w:p>
        </w:tc>
      </w:tr>
      <w:tr w:rsidR="003910F6" w:rsidRPr="00E84FDE" w:rsidTr="005A3EA3">
        <w:trPr>
          <w:trHeight w:hRule="exact" w:val="5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38"/>
              <w:jc w:val="center"/>
            </w:pPr>
            <w:r w:rsidRPr="00E84FDE">
              <w:rPr>
                <w:iCs/>
                <w:color w:val="000000"/>
                <w:sz w:val="22"/>
              </w:rPr>
              <w:t>7</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5"/>
            </w:pPr>
            <w:r w:rsidRPr="00E84FDE">
              <w:rPr>
                <w:iCs/>
                <w:color w:val="000000"/>
                <w:spacing w:val="-2"/>
                <w:sz w:val="22"/>
              </w:rPr>
              <w:t>Al-Ittihad</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pPr>
            <w:r w:rsidRPr="00E84FDE">
              <w:rPr>
                <w:iCs/>
                <w:color w:val="000000"/>
                <w:spacing w:val="-5"/>
                <w:sz w:val="23"/>
                <w:szCs w:val="23"/>
              </w:rPr>
              <w:t xml:space="preserve">Pasir Kidul RT 02 RW 03 Purwokerto </w:t>
            </w:r>
            <w:r w:rsidRPr="00E84FDE">
              <w:rPr>
                <w:iCs/>
                <w:color w:val="000000"/>
                <w:spacing w:val="-8"/>
                <w:sz w:val="23"/>
                <w:szCs w:val="23"/>
              </w:rPr>
              <w:t>Barat</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pPr>
            <w:r w:rsidRPr="00E84FDE">
              <w:rPr>
                <w:iCs/>
                <w:color w:val="000000"/>
                <w:spacing w:val="-7"/>
                <w:sz w:val="22"/>
              </w:rPr>
              <w:t>K.</w:t>
            </w:r>
            <w:r>
              <w:rPr>
                <w:iCs/>
                <w:color w:val="000000"/>
                <w:spacing w:val="-7"/>
                <w:sz w:val="22"/>
              </w:rPr>
              <w:t>H</w:t>
            </w:r>
            <w:r w:rsidRPr="00E84FDE">
              <w:rPr>
                <w:iCs/>
                <w:color w:val="000000"/>
                <w:spacing w:val="-7"/>
                <w:sz w:val="22"/>
              </w:rPr>
              <w:t>. Mugh</w:t>
            </w:r>
            <w:r>
              <w:rPr>
                <w:iCs/>
                <w:color w:val="000000"/>
                <w:spacing w:val="-7"/>
                <w:sz w:val="22"/>
              </w:rPr>
              <w:t>n</w:t>
            </w:r>
            <w:r w:rsidRPr="00E84FDE">
              <w:rPr>
                <w:iCs/>
                <w:color w:val="000000"/>
                <w:spacing w:val="-7"/>
                <w:sz w:val="22"/>
              </w:rPr>
              <w:t xml:space="preserve">i </w:t>
            </w:r>
            <w:r>
              <w:rPr>
                <w:iCs/>
                <w:color w:val="000000"/>
                <w:spacing w:val="-7"/>
                <w:sz w:val="22"/>
              </w:rPr>
              <w:t>L</w:t>
            </w:r>
            <w:r w:rsidRPr="00E84FDE">
              <w:rPr>
                <w:iCs/>
                <w:color w:val="000000"/>
                <w:spacing w:val="-7"/>
                <w:sz w:val="22"/>
              </w:rPr>
              <w:t>abib</w:t>
            </w:r>
          </w:p>
        </w:tc>
      </w:tr>
      <w:tr w:rsidR="003910F6" w:rsidRPr="00E84FDE" w:rsidTr="005A3EA3">
        <w:trPr>
          <w:trHeight w:hRule="exact" w:val="25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43"/>
              <w:jc w:val="center"/>
            </w:pPr>
            <w:r w:rsidRPr="00E84FDE">
              <w:rPr>
                <w:iCs/>
                <w:color w:val="000000"/>
                <w:sz w:val="23"/>
                <w:szCs w:val="23"/>
              </w:rPr>
              <w:t>8</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7"/>
                <w:sz w:val="23"/>
                <w:szCs w:val="23"/>
              </w:rPr>
              <w:t>An-Najah</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5"/>
                <w:sz w:val="23"/>
                <w:szCs w:val="23"/>
              </w:rPr>
              <w:t>Jl. Moh. Besar, Kutasari, Purw</w:t>
            </w:r>
            <w:r>
              <w:rPr>
                <w:iCs/>
                <w:color w:val="000000"/>
                <w:spacing w:val="-5"/>
                <w:sz w:val="23"/>
                <w:szCs w:val="23"/>
              </w:rPr>
              <w:t>o</w:t>
            </w:r>
            <w:r w:rsidRPr="00E84FDE">
              <w:rPr>
                <w:iCs/>
                <w:color w:val="000000"/>
                <w:spacing w:val="-5"/>
                <w:sz w:val="23"/>
                <w:szCs w:val="23"/>
              </w:rPr>
              <w:t>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0"/>
            </w:pPr>
            <w:r w:rsidRPr="00E84FDE">
              <w:rPr>
                <w:iCs/>
                <w:color w:val="000000"/>
                <w:spacing w:val="-3"/>
                <w:sz w:val="22"/>
              </w:rPr>
              <w:t>K.H. Dr. Mo</w:t>
            </w:r>
            <w:r>
              <w:rPr>
                <w:iCs/>
                <w:color w:val="000000"/>
                <w:spacing w:val="-3"/>
                <w:sz w:val="22"/>
              </w:rPr>
              <w:t>h</w:t>
            </w:r>
            <w:r w:rsidRPr="00E84FDE">
              <w:rPr>
                <w:iCs/>
                <w:color w:val="000000"/>
                <w:spacing w:val="-3"/>
                <w:sz w:val="22"/>
              </w:rPr>
              <w:t>. Roqib</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38"/>
              <w:jc w:val="center"/>
            </w:pPr>
            <w:r w:rsidRPr="00E84FDE">
              <w:rPr>
                <w:iCs/>
                <w:color w:val="000000"/>
                <w:sz w:val="23"/>
                <w:szCs w:val="23"/>
              </w:rPr>
              <w:t>9</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5"/>
                <w:sz w:val="23"/>
                <w:szCs w:val="23"/>
              </w:rPr>
              <w:t>Ath-T</w:t>
            </w:r>
            <w:r>
              <w:rPr>
                <w:iCs/>
                <w:color w:val="000000"/>
                <w:spacing w:val="-5"/>
                <w:sz w:val="23"/>
                <w:szCs w:val="23"/>
              </w:rPr>
              <w:t>h</w:t>
            </w:r>
            <w:r w:rsidRPr="00E84FDE">
              <w:rPr>
                <w:iCs/>
                <w:color w:val="000000"/>
                <w:spacing w:val="-5"/>
                <w:sz w:val="23"/>
                <w:szCs w:val="23"/>
              </w:rPr>
              <w:t>ohiriyah</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14"/>
            </w:pPr>
            <w:r w:rsidRPr="00E84FDE">
              <w:rPr>
                <w:iCs/>
                <w:color w:val="000000"/>
                <w:spacing w:val="1"/>
                <w:sz w:val="22"/>
              </w:rPr>
              <w:t xml:space="preserve">Parakan  Gnje,   Karangsalam   Kidul, </w:t>
            </w:r>
            <w:r w:rsidRPr="00E84FDE">
              <w:rPr>
                <w:iCs/>
                <w:color w:val="000000"/>
                <w:sz w:val="22"/>
              </w:rPr>
              <w:t>Kedungbanteng</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3"/>
                <w:sz w:val="22"/>
              </w:rPr>
              <w:t>K.H.Muhammad Thaha</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62"/>
              <w:jc w:val="center"/>
            </w:pPr>
            <w:r w:rsidRPr="00E84FDE">
              <w:rPr>
                <w:iCs/>
                <w:color w:val="000000"/>
                <w:sz w:val="23"/>
                <w:szCs w:val="23"/>
              </w:rPr>
              <w:t>10</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5"/>
            </w:pPr>
            <w:r w:rsidRPr="00E84FDE">
              <w:rPr>
                <w:iCs/>
                <w:color w:val="000000"/>
                <w:spacing w:val="-5"/>
                <w:sz w:val="23"/>
                <w:szCs w:val="23"/>
              </w:rPr>
              <w:t>Bani Rosul</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14"/>
            </w:pPr>
            <w:r w:rsidRPr="00E84FDE">
              <w:rPr>
                <w:iCs/>
                <w:color w:val="000000"/>
                <w:spacing w:val="1"/>
                <w:sz w:val="22"/>
              </w:rPr>
              <w:t xml:space="preserve">Jl.      Raji     Mustofa,      Bantarsoka, </w:t>
            </w:r>
            <w:r w:rsidRPr="00E84FDE">
              <w:rPr>
                <w:iCs/>
                <w:color w:val="000000"/>
                <w:spacing w:val="-1"/>
                <w:sz w:val="22"/>
              </w:rPr>
              <w:t>Purwokerto Barat.</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ind w:right="29" w:hanging="5"/>
            </w:pPr>
            <w:r w:rsidRPr="00E84FDE">
              <w:rPr>
                <w:iCs/>
                <w:color w:val="000000"/>
                <w:spacing w:val="-1"/>
                <w:sz w:val="22"/>
              </w:rPr>
              <w:t>K.H.      Zaenurohman      Al-</w:t>
            </w:r>
            <w:r w:rsidRPr="00E84FDE">
              <w:rPr>
                <w:iCs/>
                <w:color w:val="000000"/>
                <w:spacing w:val="-2"/>
                <w:sz w:val="22"/>
              </w:rPr>
              <w:t>Hafidz</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62"/>
              <w:jc w:val="center"/>
            </w:pPr>
            <w:r w:rsidRPr="00E84FDE">
              <w:rPr>
                <w:iCs/>
                <w:color w:val="000000"/>
                <w:sz w:val="23"/>
                <w:szCs w:val="23"/>
              </w:rPr>
              <w:t>11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26" w:lineRule="exact"/>
              <w:ind w:right="307" w:firstLine="10"/>
            </w:pPr>
            <w:r>
              <w:rPr>
                <w:iCs/>
                <w:color w:val="000000"/>
                <w:spacing w:val="-2"/>
                <w:w w:val="106"/>
                <w:sz w:val="22"/>
              </w:rPr>
              <w:t>Darul</w:t>
            </w:r>
            <w:r w:rsidRPr="00E84FDE">
              <w:rPr>
                <w:iCs/>
                <w:color w:val="000000"/>
                <w:spacing w:val="-2"/>
                <w:w w:val="106"/>
                <w:sz w:val="22"/>
              </w:rPr>
              <w:t xml:space="preserve"> Abror </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5" w:right="14" w:firstLine="5"/>
            </w:pPr>
            <w:r w:rsidRPr="00E84FDE">
              <w:rPr>
                <w:iCs/>
                <w:color w:val="000000"/>
                <w:spacing w:val="-1"/>
                <w:sz w:val="22"/>
              </w:rPr>
              <w:t xml:space="preserve">Watumas RT 07 RW 03 Purwanegara, </w:t>
            </w:r>
            <w:r w:rsidRPr="00E84FDE">
              <w:rPr>
                <w:iCs/>
                <w:color w:val="000000"/>
                <w:spacing w:val="1"/>
                <w:sz w:val="22"/>
              </w:rPr>
              <w:t>Purwokerto Utara</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0"/>
            </w:pPr>
            <w:r w:rsidRPr="00E84FDE">
              <w:rPr>
                <w:iCs/>
                <w:color w:val="000000"/>
                <w:spacing w:val="-2"/>
                <w:sz w:val="22"/>
              </w:rPr>
              <w:t>K.H. Taufiqurahman</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67"/>
              <w:jc w:val="center"/>
            </w:pPr>
            <w:r w:rsidRPr="00E84FDE">
              <w:rPr>
                <w:iCs/>
                <w:color w:val="000000"/>
                <w:sz w:val="23"/>
                <w:szCs w:val="23"/>
              </w:rPr>
              <w:t>12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0"/>
            </w:pPr>
            <w:r w:rsidRPr="00E84FDE">
              <w:rPr>
                <w:iCs/>
                <w:color w:val="000000"/>
                <w:spacing w:val="-6"/>
                <w:sz w:val="23"/>
                <w:szCs w:val="23"/>
              </w:rPr>
              <w:t>Darus Salam</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0" w:lineRule="exact"/>
            </w:pPr>
            <w:r w:rsidRPr="00E84FDE">
              <w:rPr>
                <w:iCs/>
                <w:color w:val="000000"/>
                <w:spacing w:val="1"/>
                <w:sz w:val="22"/>
              </w:rPr>
              <w:t xml:space="preserve">Jl.      Sunan      Bonang      No. 57 </w:t>
            </w:r>
            <w:r w:rsidRPr="00E84FDE">
              <w:rPr>
                <w:iCs/>
                <w:color w:val="000000"/>
                <w:sz w:val="22"/>
              </w:rPr>
              <w:t>Dukuhwaluh, Kembaran.</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0"/>
            </w:pPr>
            <w:r w:rsidRPr="00E84FDE">
              <w:rPr>
                <w:iCs/>
                <w:color w:val="000000"/>
                <w:spacing w:val="-3"/>
                <w:sz w:val="22"/>
              </w:rPr>
              <w:t>K.H. Drs. Khariri, M.Ag.</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pPr>
            <w:r w:rsidRPr="00E84FDE">
              <w:rPr>
                <w:iCs/>
                <w:color w:val="000000"/>
                <w:sz w:val="23"/>
                <w:szCs w:val="23"/>
              </w:rPr>
              <w:t>13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pPr>
            <w:r w:rsidRPr="00E84FDE">
              <w:rPr>
                <w:iCs/>
                <w:color w:val="000000"/>
                <w:spacing w:val="-6"/>
                <w:sz w:val="23"/>
                <w:szCs w:val="23"/>
              </w:rPr>
              <w:t>Fathul Huda</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45" w:lineRule="exact"/>
              <w:ind w:left="10" w:firstLine="10"/>
            </w:pPr>
            <w:r w:rsidRPr="00E84FDE">
              <w:rPr>
                <w:iCs/>
                <w:color w:val="000000"/>
                <w:spacing w:val="3"/>
                <w:sz w:val="22"/>
              </w:rPr>
              <w:t xml:space="preserve">Jl.  Jend.   Suprapto No.  </w:t>
            </w:r>
            <w:proofErr w:type="gramStart"/>
            <w:r w:rsidRPr="00E84FDE">
              <w:rPr>
                <w:iCs/>
                <w:color w:val="000000"/>
                <w:spacing w:val="3"/>
                <w:sz w:val="22"/>
              </w:rPr>
              <w:t>27  Gg</w:t>
            </w:r>
            <w:proofErr w:type="gramEnd"/>
            <w:r w:rsidRPr="00E84FDE">
              <w:rPr>
                <w:iCs/>
                <w:color w:val="000000"/>
                <w:spacing w:val="3"/>
                <w:sz w:val="22"/>
              </w:rPr>
              <w:t xml:space="preserve">.   IV </w:t>
            </w:r>
            <w:r w:rsidRPr="00E84FDE">
              <w:rPr>
                <w:iCs/>
                <w:color w:val="000000"/>
                <w:sz w:val="22"/>
              </w:rPr>
              <w:t>Kebondalem, Purwokerto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2"/>
                <w:sz w:val="22"/>
              </w:rPr>
              <w:t>Tri Rachmijati, S.Ag.,M.Pd.</w:t>
            </w:r>
          </w:p>
        </w:tc>
      </w:tr>
      <w:tr w:rsidR="003910F6" w:rsidRPr="00E84FDE" w:rsidTr="005A3EA3">
        <w:trPr>
          <w:trHeight w:hRule="exact" w:val="5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pPr>
            <w:r w:rsidRPr="00E84FDE">
              <w:rPr>
                <w:iCs/>
                <w:color w:val="000000"/>
                <w:sz w:val="23"/>
                <w:szCs w:val="23"/>
              </w:rPr>
              <w:t>14</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0"/>
            </w:pPr>
            <w:r w:rsidRPr="00E84FDE">
              <w:rPr>
                <w:iCs/>
                <w:color w:val="000000"/>
                <w:spacing w:val="-2"/>
                <w:sz w:val="23"/>
                <w:szCs w:val="23"/>
              </w:rPr>
              <w:t>Fatkhul Mu'in</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0" w:right="10" w:firstLine="10"/>
            </w:pPr>
            <w:r w:rsidRPr="00E84FDE">
              <w:rPr>
                <w:iCs/>
                <w:color w:val="000000"/>
                <w:sz w:val="22"/>
              </w:rPr>
              <w:t xml:space="preserve">Jl. Kebocoran Karangsalam Kidul Gg. </w:t>
            </w:r>
            <w:r w:rsidRPr="00E84FDE">
              <w:rPr>
                <w:iCs/>
                <w:color w:val="000000"/>
                <w:spacing w:val="-2"/>
                <w:sz w:val="22"/>
              </w:rPr>
              <w:t>Gagak RT 02 RW 02 Kedung Banteng</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pPr>
            <w:r w:rsidRPr="00E84FDE">
              <w:rPr>
                <w:iCs/>
                <w:color w:val="000000"/>
                <w:spacing w:val="-3"/>
                <w:sz w:val="22"/>
              </w:rPr>
              <w:t>Nasrudin, M.Ag.</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pPr>
            <w:r w:rsidRPr="00E84FDE">
              <w:rPr>
                <w:iCs/>
                <w:color w:val="000000"/>
                <w:sz w:val="22"/>
              </w:rPr>
              <w:t>15</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pPr>
            <w:r w:rsidRPr="00E84FDE">
              <w:rPr>
                <w:iCs/>
                <w:color w:val="000000"/>
                <w:spacing w:val="-6"/>
                <w:sz w:val="23"/>
                <w:szCs w:val="23"/>
              </w:rPr>
              <w:t>Nurul Iman</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pPr>
            <w:r w:rsidRPr="00E84FDE">
              <w:rPr>
                <w:iCs/>
                <w:color w:val="000000"/>
                <w:spacing w:val="2"/>
                <w:sz w:val="22"/>
              </w:rPr>
              <w:t>Jl</w:t>
            </w:r>
            <w:r>
              <w:rPr>
                <w:iCs/>
                <w:color w:val="000000"/>
                <w:spacing w:val="2"/>
                <w:sz w:val="22"/>
              </w:rPr>
              <w:t>.</w:t>
            </w:r>
            <w:r w:rsidRPr="00E84FDE">
              <w:rPr>
                <w:iCs/>
                <w:color w:val="000000"/>
                <w:spacing w:val="2"/>
                <w:sz w:val="22"/>
              </w:rPr>
              <w:t xml:space="preserve">  K.H.   Ahmad Zen,  Pasir  Wetan, </w:t>
            </w:r>
            <w:r w:rsidRPr="00E84FDE">
              <w:rPr>
                <w:iCs/>
                <w:color w:val="000000"/>
                <w:sz w:val="22"/>
              </w:rPr>
              <w:t>Purwokerto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pPr>
            <w:r w:rsidRPr="00E84FDE">
              <w:rPr>
                <w:iCs/>
                <w:color w:val="000000"/>
                <w:spacing w:val="-4"/>
                <w:sz w:val="22"/>
              </w:rPr>
              <w:t>K.H. Tohirin</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16</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Nurus  Syifa</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Jl. Serayu 23 Sumampir Purwokerto Utara</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Drs. Ahmad Muhaimin Mu’in</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17</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Roudhotul Ulum</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Jl. Kamandaka, Balong, Karangsalam Kidul, Purwokerto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Bp. Kyai Abdul Basith</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18</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Darul Falah</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 xml:space="preserve">Jl. Pemuda Gang </w:t>
            </w:r>
            <w:r>
              <w:rPr>
                <w:iCs/>
                <w:color w:val="000000"/>
                <w:spacing w:val="-4"/>
                <w:sz w:val="22"/>
              </w:rPr>
              <w:t>I No.61 RT 07/06 Kedungwuluh Purwokerto Barat</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Dr. Supani, MA</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19</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Zam-Zam</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Komplek Perguruan Muhammadiyah Jl. Raya Pernasidi Cilongok Banyumas</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Arif Fauzi, S.Pd, LC</w:t>
            </w:r>
          </w:p>
        </w:tc>
      </w:tr>
      <w:tr w:rsidR="003910F6" w:rsidRPr="00E84FDE" w:rsidTr="005A3EA3">
        <w:trPr>
          <w:trHeight w:hRule="exact" w:val="86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20</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El-Fira</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Jl. A. Yani Gg. VII Kebonbayem 4 no. 54 RT 1 RW 1 Purwanegara Purwokerto Utara</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K.H. Dr.Fatkhul Aminudin A, MM</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21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40" w:lineRule="auto"/>
              <w:ind w:left="14"/>
              <w:rPr>
                <w:iCs/>
                <w:color w:val="000000"/>
                <w:spacing w:val="-6"/>
                <w:sz w:val="23"/>
                <w:szCs w:val="23"/>
              </w:rPr>
            </w:pPr>
            <w:r>
              <w:rPr>
                <w:iCs/>
                <w:color w:val="000000"/>
                <w:spacing w:val="-6"/>
                <w:sz w:val="23"/>
                <w:szCs w:val="23"/>
              </w:rPr>
              <w:t>Roudhotul Qur’an II</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Grumbul Ciwarak Desa Karanggintung Kec. Sumbang Kab. Banyumas</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KH. Drs. Atabik Yusuf Zuhd</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22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Sirojuddin</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Jln. Madrasah Sidabowa Patikraja Kab. Banyumas</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K.H. Ahmad Ghufron</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23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40" w:lineRule="auto"/>
              <w:ind w:left="14"/>
              <w:rPr>
                <w:iCs/>
                <w:color w:val="000000"/>
                <w:spacing w:val="-6"/>
                <w:sz w:val="23"/>
                <w:szCs w:val="23"/>
              </w:rPr>
            </w:pPr>
            <w:r>
              <w:rPr>
                <w:iCs/>
                <w:color w:val="000000"/>
                <w:spacing w:val="-6"/>
                <w:sz w:val="23"/>
                <w:szCs w:val="23"/>
              </w:rPr>
              <w:t>Anwarul Hidayah</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Jln. Raya Lingkar Utara RT 03/04 Desa Karangnangka Kedungbanteng</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K. Muslimin Samani</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t>24</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6"/>
                <w:sz w:val="23"/>
                <w:szCs w:val="23"/>
              </w:rPr>
            </w:pPr>
            <w:r>
              <w:rPr>
                <w:iCs/>
                <w:color w:val="000000"/>
                <w:spacing w:val="-6"/>
                <w:sz w:val="23"/>
                <w:szCs w:val="23"/>
              </w:rPr>
              <w:t>Ulul Albab</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Jln. Martadireja II No.3A Purwokerto</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K. Misbachussurur</w:t>
            </w:r>
          </w:p>
        </w:tc>
      </w:tr>
      <w:tr w:rsidR="003910F6" w:rsidRPr="00E84FDE" w:rsidTr="005A3EA3">
        <w:trPr>
          <w:trHeight w:hRule="exact" w:val="53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77"/>
              <w:jc w:val="center"/>
              <w:rPr>
                <w:iCs/>
                <w:color w:val="000000"/>
                <w:sz w:val="22"/>
              </w:rPr>
            </w:pPr>
            <w:r>
              <w:rPr>
                <w:iCs/>
                <w:color w:val="000000"/>
                <w:sz w:val="22"/>
              </w:rPr>
              <w:lastRenderedPageBreak/>
              <w:t>25</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40" w:lineRule="auto"/>
              <w:ind w:left="14"/>
              <w:rPr>
                <w:iCs/>
                <w:color w:val="000000"/>
                <w:spacing w:val="-6"/>
                <w:sz w:val="23"/>
                <w:szCs w:val="23"/>
              </w:rPr>
            </w:pPr>
            <w:r>
              <w:rPr>
                <w:iCs/>
                <w:color w:val="000000"/>
                <w:spacing w:val="-6"/>
                <w:sz w:val="23"/>
                <w:szCs w:val="23"/>
              </w:rPr>
              <w:t>Hidayatul Mubtadiien</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spacing w:line="254" w:lineRule="exact"/>
              <w:ind w:left="14" w:right="10" w:firstLine="14"/>
              <w:rPr>
                <w:iCs/>
                <w:color w:val="000000"/>
                <w:spacing w:val="2"/>
                <w:sz w:val="22"/>
              </w:rPr>
            </w:pPr>
            <w:r>
              <w:rPr>
                <w:iCs/>
                <w:color w:val="000000"/>
                <w:spacing w:val="2"/>
                <w:sz w:val="22"/>
              </w:rPr>
              <w:t>Bersole RT 01/09 Karangpucung Purwokerto Selatan</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3910F6" w:rsidRPr="00E84FDE" w:rsidRDefault="003910F6" w:rsidP="005A3EA3">
            <w:pPr>
              <w:shd w:val="clear" w:color="auto" w:fill="FFFFFF"/>
              <w:ind w:left="14"/>
              <w:rPr>
                <w:iCs/>
                <w:color w:val="000000"/>
                <w:spacing w:val="-4"/>
                <w:sz w:val="22"/>
              </w:rPr>
            </w:pPr>
            <w:r>
              <w:rPr>
                <w:iCs/>
                <w:color w:val="000000"/>
                <w:spacing w:val="-4"/>
                <w:sz w:val="22"/>
              </w:rPr>
              <w:t>K. Nurohman</w:t>
            </w:r>
          </w:p>
        </w:tc>
      </w:tr>
    </w:tbl>
    <w:p w:rsidR="003910F6" w:rsidRDefault="003910F6" w:rsidP="003910F6">
      <w:pPr>
        <w:pStyle w:val="PlainText"/>
        <w:spacing w:line="360" w:lineRule="auto"/>
        <w:rPr>
          <w:rFonts w:ascii="Times New Roman" w:hAnsi="Times New Roman"/>
          <w:sz w:val="24"/>
          <w:szCs w:val="24"/>
        </w:rPr>
      </w:pPr>
    </w:p>
    <w:p w:rsidR="003910F6" w:rsidRPr="004B2303" w:rsidRDefault="003910F6" w:rsidP="003910F6">
      <w:pPr>
        <w:pStyle w:val="PlainText"/>
        <w:spacing w:line="360" w:lineRule="auto"/>
        <w:ind w:left="426" w:hanging="426"/>
        <w:jc w:val="both"/>
        <w:rPr>
          <w:rFonts w:ascii="Times New Roman" w:hAnsi="Times New Roman"/>
          <w:sz w:val="24"/>
          <w:szCs w:val="24"/>
        </w:rPr>
      </w:pPr>
      <w:r w:rsidRPr="004B2303">
        <w:rPr>
          <w:rFonts w:ascii="Times New Roman" w:hAnsi="Times New Roman"/>
          <w:sz w:val="24"/>
          <w:szCs w:val="24"/>
        </w:rPr>
        <w:cr/>
        <w:t>c</w:t>
      </w:r>
      <w:r>
        <w:rPr>
          <w:rFonts w:ascii="Times New Roman" w:hAnsi="Times New Roman"/>
          <w:sz w:val="24"/>
          <w:szCs w:val="24"/>
        </w:rPr>
        <w:t>.</w:t>
      </w:r>
      <w:r w:rsidRPr="004B2303">
        <w:rPr>
          <w:rFonts w:ascii="Times New Roman" w:hAnsi="Times New Roman"/>
          <w:sz w:val="24"/>
          <w:szCs w:val="24"/>
        </w:rPr>
        <w:t xml:space="preserve"> </w:t>
      </w:r>
      <w:r>
        <w:rPr>
          <w:rFonts w:ascii="Times New Roman" w:hAnsi="Times New Roman"/>
          <w:sz w:val="24"/>
          <w:szCs w:val="24"/>
        </w:rPr>
        <w:tab/>
      </w:r>
      <w:r w:rsidRPr="004B2303">
        <w:rPr>
          <w:rFonts w:ascii="Times New Roman" w:hAnsi="Times New Roman"/>
          <w:sz w:val="24"/>
          <w:szCs w:val="24"/>
        </w:rPr>
        <w:t xml:space="preserve">Terselenggaranya pendampingan dan bimbingan secara intensif, terencana dan terukur oleh Pondok Pesantren Kerjasama atau Pesantren Mitra terhadap para mahasiswa </w:t>
      </w:r>
      <w:r>
        <w:rPr>
          <w:rFonts w:ascii="Times New Roman" w:hAnsi="Times New Roman"/>
          <w:sz w:val="24"/>
          <w:szCs w:val="24"/>
        </w:rPr>
        <w:t>IAIN</w:t>
      </w:r>
      <w:r w:rsidRPr="004B2303">
        <w:rPr>
          <w:rFonts w:ascii="Times New Roman" w:hAnsi="Times New Roman"/>
          <w:sz w:val="24"/>
          <w:szCs w:val="24"/>
        </w:rPr>
        <w:t xml:space="preserve"> Purwokerto yang karenn belum lulus dalam/menempuh ujian BTA/PPl pada-awal masuk scbagui mahasiswa baru maka mereka dimasukkan ke dalam kategori</w:t>
      </w:r>
      <w:r>
        <w:rPr>
          <w:rFonts w:ascii="Times New Roman" w:hAnsi="Times New Roman"/>
          <w:sz w:val="24"/>
          <w:szCs w:val="24"/>
        </w:rPr>
        <w:t xml:space="preserve"> wa</w:t>
      </w:r>
      <w:r w:rsidRPr="004B2303">
        <w:rPr>
          <w:rFonts w:ascii="Times New Roman" w:hAnsi="Times New Roman"/>
          <w:sz w:val="24"/>
          <w:szCs w:val="24"/>
        </w:rPr>
        <w:t>jib nyantri atau tinggal di Pondok Pesantren K</w:t>
      </w:r>
      <w:r>
        <w:rPr>
          <w:rFonts w:ascii="Times New Roman" w:hAnsi="Times New Roman"/>
          <w:sz w:val="24"/>
          <w:szCs w:val="24"/>
        </w:rPr>
        <w:t>e</w:t>
      </w:r>
      <w:r w:rsidRPr="004B2303">
        <w:rPr>
          <w:rFonts w:ascii="Times New Roman" w:hAnsi="Times New Roman"/>
          <w:sz w:val="24"/>
          <w:szCs w:val="24"/>
        </w:rPr>
        <w:t>rjasama atau Pesantren Mitra tersebut</w:t>
      </w:r>
      <w:r>
        <w:rPr>
          <w:rFonts w:ascii="Times New Roman" w:hAnsi="Times New Roman"/>
          <w:sz w:val="24"/>
          <w:szCs w:val="24"/>
        </w:rPr>
        <w:t xml:space="preserve">. </w:t>
      </w:r>
      <w:r w:rsidRPr="004B2303">
        <w:rPr>
          <w:rFonts w:ascii="Times New Roman" w:hAnsi="Times New Roman"/>
          <w:sz w:val="24"/>
          <w:szCs w:val="24"/>
        </w:rPr>
        <w:t xml:space="preserve"> Berdasarkan informasi dari P3M </w:t>
      </w:r>
      <w:r>
        <w:rPr>
          <w:rFonts w:ascii="Times New Roman" w:hAnsi="Times New Roman"/>
          <w:sz w:val="24"/>
          <w:szCs w:val="24"/>
        </w:rPr>
        <w:t>IAIN</w:t>
      </w:r>
      <w:r w:rsidRPr="004B2303">
        <w:rPr>
          <w:rFonts w:ascii="Times New Roman" w:hAnsi="Times New Roman"/>
          <w:sz w:val="24"/>
          <w:szCs w:val="24"/>
        </w:rPr>
        <w:t xml:space="preserve"> Purwokerto </w:t>
      </w:r>
      <w:r>
        <w:rPr>
          <w:rFonts w:ascii="Times New Roman" w:hAnsi="Times New Roman"/>
          <w:sz w:val="24"/>
          <w:szCs w:val="24"/>
        </w:rPr>
        <w:t>d</w:t>
      </w:r>
      <w:r w:rsidRPr="004B2303">
        <w:rPr>
          <w:rFonts w:ascii="Times New Roman" w:hAnsi="Times New Roman"/>
          <w:sz w:val="24"/>
          <w:szCs w:val="24"/>
        </w:rPr>
        <w:t>an Pengasuh Pesantren Mitra dan naskah Piagam K</w:t>
      </w:r>
      <w:r>
        <w:rPr>
          <w:rFonts w:ascii="Times New Roman" w:hAnsi="Times New Roman"/>
          <w:sz w:val="24"/>
          <w:szCs w:val="24"/>
        </w:rPr>
        <w:t>e</w:t>
      </w:r>
      <w:r w:rsidRPr="004B2303">
        <w:rPr>
          <w:rFonts w:ascii="Times New Roman" w:hAnsi="Times New Roman"/>
          <w:sz w:val="24"/>
          <w:szCs w:val="24"/>
        </w:rPr>
        <w:t xml:space="preserve">rjasama </w:t>
      </w:r>
      <w:r>
        <w:rPr>
          <w:rFonts w:ascii="Times New Roman" w:hAnsi="Times New Roman"/>
          <w:sz w:val="24"/>
          <w:szCs w:val="24"/>
        </w:rPr>
        <w:t>IAIN</w:t>
      </w:r>
      <w:r w:rsidRPr="004B2303">
        <w:rPr>
          <w:rFonts w:ascii="Times New Roman" w:hAnsi="Times New Roman"/>
          <w:sz w:val="24"/>
          <w:szCs w:val="24"/>
        </w:rPr>
        <w:t xml:space="preserve"> Purwokerto dengan Pondok Pesantren Fatkhul Muin Cabang Purwokerto tentang Peningkata</w:t>
      </w:r>
      <w:r>
        <w:rPr>
          <w:rFonts w:ascii="Times New Roman" w:hAnsi="Times New Roman"/>
          <w:sz w:val="24"/>
          <w:szCs w:val="24"/>
        </w:rPr>
        <w:t>n</w:t>
      </w:r>
      <w:r w:rsidRPr="004B2303">
        <w:rPr>
          <w:rFonts w:ascii="Times New Roman" w:hAnsi="Times New Roman"/>
          <w:sz w:val="24"/>
          <w:szCs w:val="24"/>
        </w:rPr>
        <w:t xml:space="preserve"> Kompetensi Dasar Baca Tulis Al-Quran (BTA) dan Praktek Pengamalan Ibadah (PPI) yang ditandatangani pada tanggal 19 Juni 2010 dapat diketahui realisasi bentuk</w:t>
      </w:r>
      <w:r>
        <w:rPr>
          <w:rFonts w:ascii="Times New Roman" w:hAnsi="Times New Roman"/>
          <w:sz w:val="24"/>
          <w:szCs w:val="24"/>
        </w:rPr>
        <w:t xml:space="preserve"> </w:t>
      </w:r>
      <w:r w:rsidRPr="004B2303">
        <w:rPr>
          <w:rFonts w:ascii="Times New Roman" w:hAnsi="Times New Roman"/>
          <w:sz w:val="24"/>
          <w:szCs w:val="24"/>
        </w:rPr>
        <w:t>kerj</w:t>
      </w:r>
      <w:r>
        <w:rPr>
          <w:rFonts w:ascii="Times New Roman" w:hAnsi="Times New Roman"/>
          <w:sz w:val="24"/>
          <w:szCs w:val="24"/>
        </w:rPr>
        <w:t>a</w:t>
      </w:r>
      <w:r w:rsidRPr="004B2303">
        <w:rPr>
          <w:rFonts w:ascii="Times New Roman" w:hAnsi="Times New Roman"/>
          <w:sz w:val="24"/>
          <w:szCs w:val="24"/>
        </w:rPr>
        <w:t>samanya adalah sebagai berikut</w:t>
      </w:r>
      <w:r>
        <w:rPr>
          <w:rFonts w:ascii="Times New Roman" w:hAnsi="Times New Roman"/>
          <w:sz w:val="24"/>
          <w:szCs w:val="24"/>
        </w:rPr>
        <w:t xml:space="preserve"> :</w:t>
      </w:r>
    </w:p>
    <w:p w:rsidR="003910F6" w:rsidRPr="00934091" w:rsidRDefault="003910F6" w:rsidP="000B6051">
      <w:pPr>
        <w:pStyle w:val="PlainText"/>
        <w:numPr>
          <w:ilvl w:val="0"/>
          <w:numId w:val="38"/>
        </w:numPr>
        <w:spacing w:line="360" w:lineRule="auto"/>
        <w:jc w:val="both"/>
        <w:rPr>
          <w:rFonts w:ascii="Times New Roman" w:hAnsi="Times New Roman"/>
          <w:sz w:val="24"/>
          <w:szCs w:val="24"/>
        </w:rPr>
      </w:pPr>
      <w:r w:rsidRPr="00934091">
        <w:rPr>
          <w:rFonts w:ascii="Times New Roman" w:hAnsi="Times New Roman"/>
          <w:sz w:val="24"/>
          <w:szCs w:val="24"/>
        </w:rPr>
        <w:t>Bahwa   Pihak   Pertama   IAIN Purwokerto   dan   Pihak   Kedua (Pesantren     Mitra/Pesantren     Kerjasama)     telah     sepakat     untuk mengadakan kerjasama yang diatur dalam Piagam Perjanjian Kerjasama</w:t>
      </w:r>
    </w:p>
    <w:p w:rsidR="003910F6" w:rsidRPr="00FA38A8" w:rsidRDefault="003910F6" w:rsidP="000B6051">
      <w:pPr>
        <w:pStyle w:val="PlainText"/>
        <w:numPr>
          <w:ilvl w:val="0"/>
          <w:numId w:val="38"/>
        </w:numPr>
        <w:spacing w:line="360" w:lineRule="auto"/>
        <w:jc w:val="both"/>
        <w:rPr>
          <w:rFonts w:ascii="Times New Roman" w:hAnsi="Times New Roman"/>
          <w:sz w:val="24"/>
          <w:szCs w:val="24"/>
        </w:rPr>
      </w:pPr>
      <w:r w:rsidRPr="00FA38A8">
        <w:rPr>
          <w:rFonts w:ascii="Times New Roman" w:hAnsi="Times New Roman"/>
          <w:sz w:val="24"/>
          <w:szCs w:val="24"/>
        </w:rPr>
        <w:t>Maksud dan tujuan kerjasama ini adalah untuk menggalang kerjasama dalam  peningkatan kompetensi Baca Tulis Al-Quran dan Praktek Pengamalan Ibadah (PPI) bagi mahasiswa IAIN Purwokerto oleh Pihak Kedua kepada Pihak Pertama</w:t>
      </w:r>
      <w:r w:rsidRPr="00FA38A8">
        <w:rPr>
          <w:rFonts w:ascii="Times New Roman" w:hAnsi="Times New Roman"/>
          <w:sz w:val="24"/>
          <w:szCs w:val="24"/>
        </w:rPr>
        <w:tab/>
      </w:r>
    </w:p>
    <w:p w:rsidR="003910F6" w:rsidRDefault="003910F6" w:rsidP="000B6051">
      <w:pPr>
        <w:pStyle w:val="PlainText"/>
        <w:numPr>
          <w:ilvl w:val="0"/>
          <w:numId w:val="38"/>
        </w:numPr>
        <w:spacing w:line="360" w:lineRule="auto"/>
        <w:jc w:val="both"/>
        <w:rPr>
          <w:rFonts w:ascii="Times New Roman" w:hAnsi="Times New Roman"/>
          <w:sz w:val="24"/>
          <w:szCs w:val="24"/>
        </w:rPr>
      </w:pPr>
      <w:r w:rsidRPr="00553F71">
        <w:rPr>
          <w:rFonts w:ascii="Times New Roman" w:hAnsi="Times New Roman"/>
          <w:sz w:val="24"/>
          <w:szCs w:val="24"/>
        </w:rPr>
        <w:t>Ruang lingkup kerjasama adalah melaksanakan kegiatan pembelajaran dan evaluasi kompetensi Baca Tulis Al-Quran (BTA) dan Praktek Pengamalan Ibadah (PPI) dan kegiatan lainnya yang erat hubungannya dengan maksud kerjasama.</w:t>
      </w:r>
    </w:p>
    <w:p w:rsidR="003910F6" w:rsidRDefault="003910F6" w:rsidP="000B6051">
      <w:pPr>
        <w:pStyle w:val="PlainText"/>
        <w:numPr>
          <w:ilvl w:val="0"/>
          <w:numId w:val="38"/>
        </w:numPr>
        <w:spacing w:line="360" w:lineRule="auto"/>
        <w:jc w:val="both"/>
        <w:rPr>
          <w:rFonts w:ascii="Times New Roman" w:hAnsi="Times New Roman"/>
          <w:sz w:val="24"/>
          <w:szCs w:val="24"/>
        </w:rPr>
      </w:pPr>
      <w:r w:rsidRPr="00B7120E">
        <w:rPr>
          <w:rFonts w:ascii="Times New Roman" w:hAnsi="Times New Roman"/>
          <w:sz w:val="24"/>
          <w:szCs w:val="24"/>
        </w:rPr>
        <w:t>Kewajiban dan Tanggung jawab kedua belah pihak, pihak pertama mempunyai kewajiban</w:t>
      </w:r>
      <w:r>
        <w:rPr>
          <w:rFonts w:ascii="Times New Roman" w:hAnsi="Times New Roman"/>
          <w:sz w:val="24"/>
          <w:szCs w:val="24"/>
        </w:rPr>
        <w:t xml:space="preserve"> </w:t>
      </w:r>
      <w:r w:rsidRPr="00B7120E">
        <w:rPr>
          <w:rFonts w:ascii="Times New Roman" w:hAnsi="Times New Roman"/>
          <w:sz w:val="24"/>
          <w:szCs w:val="24"/>
        </w:rPr>
        <w:t>dan tanggung jawab melaksanakan kegiatan evaluasi dan pihak kedua mempunyai kegiatan dan tanggung jawab melaksanakan kegiatan pembelajaran sebagaimana kesepakatan kedua belah pihak.</w:t>
      </w:r>
    </w:p>
    <w:p w:rsidR="003910F6" w:rsidRDefault="003910F6" w:rsidP="000B6051">
      <w:pPr>
        <w:pStyle w:val="PlainText"/>
        <w:numPr>
          <w:ilvl w:val="0"/>
          <w:numId w:val="38"/>
        </w:numPr>
        <w:spacing w:line="360" w:lineRule="auto"/>
        <w:jc w:val="both"/>
        <w:rPr>
          <w:rFonts w:ascii="Times New Roman" w:hAnsi="Times New Roman"/>
          <w:sz w:val="24"/>
          <w:szCs w:val="24"/>
        </w:rPr>
      </w:pPr>
      <w:r w:rsidRPr="003760BD">
        <w:rPr>
          <w:rFonts w:ascii="Times New Roman" w:hAnsi="Times New Roman"/>
          <w:sz w:val="24"/>
          <w:szCs w:val="24"/>
        </w:rPr>
        <w:lastRenderedPageBreak/>
        <w:t xml:space="preserve">Perihal pembiayaan kegiatan kerjasama </w:t>
      </w:r>
      <w:r>
        <w:rPr>
          <w:rFonts w:ascii="Times New Roman" w:hAnsi="Times New Roman"/>
          <w:sz w:val="24"/>
          <w:szCs w:val="24"/>
        </w:rPr>
        <w:t>in</w:t>
      </w:r>
      <w:r w:rsidRPr="003760BD">
        <w:rPr>
          <w:rFonts w:ascii="Times New Roman" w:hAnsi="Times New Roman"/>
          <w:sz w:val="24"/>
          <w:szCs w:val="24"/>
        </w:rPr>
        <w:t>i ditanggung oleh mahasiswa IAIN Purwokerto yang mengikuti program peningkatan kompetensi dasar Baca Tulis Al-Quran (BTA) dan Praktek Pengamalan Ibadah (PPI) sebagaimana yang telah disepakati dalam kerjasama.</w:t>
      </w:r>
    </w:p>
    <w:p w:rsidR="003910F6" w:rsidRDefault="003910F6" w:rsidP="000B6051">
      <w:pPr>
        <w:pStyle w:val="PlainText"/>
        <w:numPr>
          <w:ilvl w:val="0"/>
          <w:numId w:val="38"/>
        </w:numPr>
        <w:spacing w:line="360" w:lineRule="auto"/>
        <w:jc w:val="both"/>
        <w:rPr>
          <w:rFonts w:ascii="Times New Roman" w:hAnsi="Times New Roman"/>
          <w:sz w:val="24"/>
          <w:szCs w:val="24"/>
        </w:rPr>
      </w:pPr>
      <w:r w:rsidRPr="00F0754E">
        <w:rPr>
          <w:rFonts w:ascii="Times New Roman" w:hAnsi="Times New Roman"/>
          <w:sz w:val="24"/>
          <w:szCs w:val="24"/>
        </w:rPr>
        <w:t>Tentang jangka waktu keikutsertaan mahasiswa MAIN Purwokerto dalam pendampingan dan bimbingan secara i</w:t>
      </w:r>
      <w:r>
        <w:rPr>
          <w:rFonts w:ascii="Times New Roman" w:hAnsi="Times New Roman"/>
          <w:sz w:val="24"/>
          <w:szCs w:val="24"/>
        </w:rPr>
        <w:t>n</w:t>
      </w:r>
      <w:r w:rsidRPr="00F0754E">
        <w:rPr>
          <w:rFonts w:ascii="Times New Roman" w:hAnsi="Times New Roman"/>
          <w:sz w:val="24"/>
          <w:szCs w:val="24"/>
        </w:rPr>
        <w:t>t</w:t>
      </w:r>
      <w:r>
        <w:rPr>
          <w:rFonts w:ascii="Times New Roman" w:hAnsi="Times New Roman"/>
          <w:sz w:val="24"/>
          <w:szCs w:val="24"/>
        </w:rPr>
        <w:t>e</w:t>
      </w:r>
      <w:r w:rsidRPr="00F0754E">
        <w:rPr>
          <w:rFonts w:ascii="Times New Roman" w:hAnsi="Times New Roman"/>
          <w:sz w:val="24"/>
          <w:szCs w:val="24"/>
        </w:rPr>
        <w:t>nsif, terencana dan terukur dalam rangka pencapaian kompetiti</w:t>
      </w:r>
      <w:r>
        <w:rPr>
          <w:rFonts w:ascii="Times New Roman" w:hAnsi="Times New Roman"/>
          <w:sz w:val="24"/>
          <w:szCs w:val="24"/>
        </w:rPr>
        <w:t>f</w:t>
      </w:r>
      <w:r w:rsidRPr="00F0754E">
        <w:rPr>
          <w:rFonts w:ascii="Times New Roman" w:hAnsi="Times New Roman"/>
          <w:sz w:val="24"/>
          <w:szCs w:val="24"/>
        </w:rPr>
        <w:t xml:space="preserve"> di bidnng Baca Tulis Al-Quran (BTA) dan Praktek Pengamalan Ibadah (PPI) adalah mahasiswa IAIN Purwokerto   berkewajiban tinggal di Po</w:t>
      </w:r>
      <w:r>
        <w:rPr>
          <w:rFonts w:ascii="Times New Roman" w:hAnsi="Times New Roman"/>
          <w:sz w:val="24"/>
          <w:szCs w:val="24"/>
        </w:rPr>
        <w:t>nd</w:t>
      </w:r>
      <w:r w:rsidRPr="00F0754E">
        <w:rPr>
          <w:rFonts w:ascii="Times New Roman" w:hAnsi="Times New Roman"/>
          <w:sz w:val="24"/>
          <w:szCs w:val="24"/>
        </w:rPr>
        <w:t>ok Pesantren Mitra untuk mengikuti kegiatan diinaksud selama jangka wakiu I (satu) tahun atau 2 (dua) semester.</w:t>
      </w:r>
    </w:p>
    <w:p w:rsidR="003910F6" w:rsidRDefault="003910F6" w:rsidP="000B6051">
      <w:pPr>
        <w:pStyle w:val="PlainText"/>
        <w:numPr>
          <w:ilvl w:val="0"/>
          <w:numId w:val="38"/>
        </w:numPr>
        <w:spacing w:line="360" w:lineRule="auto"/>
        <w:jc w:val="both"/>
        <w:rPr>
          <w:rFonts w:ascii="Times New Roman" w:hAnsi="Times New Roman"/>
          <w:sz w:val="24"/>
          <w:szCs w:val="24"/>
        </w:rPr>
      </w:pPr>
      <w:r w:rsidRPr="00437A51">
        <w:rPr>
          <w:rFonts w:ascii="Times New Roman" w:hAnsi="Times New Roman"/>
          <w:sz w:val="24"/>
          <w:szCs w:val="24"/>
        </w:rPr>
        <w:t xml:space="preserve">Sebagai bukti seseorang mahasiswa SIft45fNPurwokcrto telah mengikuti pembelajaran BTA dan PPI di Pondok Pesantren  Kerjasama atau Pordok Pesantren Mitra dan mahasiswa tersebut telah dapat memiliki kompetensi Baca Tulis Al-Quran (BTA) dan Praktek Pengamalan Ibadah (PPI) akan diberikan rekomendasi oleh Pondok Pesantren Mitra kepada mahasiswa tersebut untuk selanjutnya dapat digunakan sebagai peryaratan mengikuti ujian BTA dan PPIyang_diselenggarakan oleh </w:t>
      </w:r>
      <w:r w:rsidRPr="00934091">
        <w:rPr>
          <w:rFonts w:ascii="Times New Roman" w:hAnsi="Times New Roman"/>
          <w:sz w:val="24"/>
          <w:szCs w:val="24"/>
        </w:rPr>
        <w:t>IAIN Purwokerto</w:t>
      </w:r>
    </w:p>
    <w:p w:rsidR="003910F6" w:rsidRPr="00DC3BE3" w:rsidRDefault="003910F6" w:rsidP="003910F6">
      <w:pPr>
        <w:pStyle w:val="PlainText"/>
        <w:spacing w:line="360" w:lineRule="auto"/>
        <w:ind w:left="360" w:hanging="218"/>
        <w:jc w:val="both"/>
        <w:rPr>
          <w:rFonts w:ascii="Times New Roman" w:hAnsi="Times New Roman"/>
          <w:b/>
          <w:sz w:val="24"/>
          <w:szCs w:val="24"/>
        </w:rPr>
      </w:pPr>
      <w:r>
        <w:rPr>
          <w:rFonts w:ascii="Times New Roman" w:hAnsi="Times New Roman"/>
          <w:b/>
          <w:sz w:val="24"/>
          <w:szCs w:val="24"/>
        </w:rPr>
        <w:t xml:space="preserve">3. </w:t>
      </w:r>
      <w:r w:rsidRPr="00DC3BE3">
        <w:rPr>
          <w:rFonts w:ascii="Times New Roman" w:hAnsi="Times New Roman"/>
          <w:b/>
          <w:sz w:val="24"/>
          <w:szCs w:val="24"/>
        </w:rPr>
        <w:t>Ujian BTA</w:t>
      </w:r>
    </w:p>
    <w:p w:rsidR="003910F6" w:rsidRPr="004B2303" w:rsidRDefault="003910F6" w:rsidP="003910F6">
      <w:pPr>
        <w:pStyle w:val="PlainText"/>
        <w:spacing w:line="360" w:lineRule="auto"/>
        <w:ind w:left="357" w:firstLine="720"/>
        <w:jc w:val="both"/>
        <w:rPr>
          <w:rFonts w:ascii="Times New Roman" w:hAnsi="Times New Roman"/>
          <w:sz w:val="24"/>
          <w:szCs w:val="24"/>
        </w:rPr>
      </w:pPr>
      <w:r w:rsidRPr="004B2303">
        <w:rPr>
          <w:rFonts w:ascii="Times New Roman" w:hAnsi="Times New Roman"/>
          <w:sz w:val="24"/>
          <w:szCs w:val="24"/>
        </w:rPr>
        <w:t>Ber</w:t>
      </w:r>
      <w:r>
        <w:rPr>
          <w:rFonts w:ascii="Times New Roman" w:hAnsi="Times New Roman"/>
          <w:sz w:val="24"/>
          <w:szCs w:val="24"/>
        </w:rPr>
        <w:t>dsar</w:t>
      </w:r>
      <w:r w:rsidRPr="004B2303">
        <w:rPr>
          <w:rFonts w:ascii="Times New Roman" w:hAnsi="Times New Roman"/>
          <w:sz w:val="24"/>
          <w:szCs w:val="24"/>
        </w:rPr>
        <w:t xml:space="preserve">kan informasi yang diperoleh dari </w:t>
      </w:r>
      <w:r>
        <w:rPr>
          <w:rFonts w:ascii="Times New Roman" w:hAnsi="Times New Roman"/>
          <w:sz w:val="24"/>
          <w:szCs w:val="24"/>
        </w:rPr>
        <w:t>Direktur Ma’had Al-Jamiah</w:t>
      </w:r>
      <w:r w:rsidRPr="004B2303">
        <w:rPr>
          <w:rFonts w:ascii="Times New Roman" w:hAnsi="Times New Roman"/>
          <w:sz w:val="24"/>
          <w:szCs w:val="24"/>
        </w:rPr>
        <w:t xml:space="preserve"> </w:t>
      </w:r>
      <w:r>
        <w:rPr>
          <w:rFonts w:ascii="Times New Roman" w:hAnsi="Times New Roman"/>
          <w:sz w:val="24"/>
          <w:szCs w:val="24"/>
        </w:rPr>
        <w:t>IAIN Purwokerto</w:t>
      </w:r>
      <w:r w:rsidRPr="004B2303">
        <w:rPr>
          <w:rFonts w:ascii="Times New Roman" w:hAnsi="Times New Roman"/>
          <w:sz w:val="24"/>
          <w:szCs w:val="24"/>
        </w:rPr>
        <w:t xml:space="preserve"> tentang penyelenggaraan ujian kompetensi dasar Baca Tulis Al-Quran (BTA) dan Praktek Pengamalan Ibadah (PPI) dapat diketahui bahwa</w:t>
      </w:r>
      <w:r>
        <w:rPr>
          <w:rFonts w:ascii="Times New Roman" w:hAnsi="Times New Roman"/>
          <w:sz w:val="24"/>
          <w:szCs w:val="24"/>
        </w:rPr>
        <w:t>:</w:t>
      </w:r>
    </w:p>
    <w:p w:rsidR="003910F6" w:rsidRDefault="003910F6" w:rsidP="000B6051">
      <w:pPr>
        <w:pStyle w:val="PlainText"/>
        <w:numPr>
          <w:ilvl w:val="0"/>
          <w:numId w:val="39"/>
        </w:numPr>
        <w:spacing w:line="360" w:lineRule="auto"/>
        <w:jc w:val="both"/>
        <w:rPr>
          <w:rFonts w:ascii="Times New Roman" w:hAnsi="Times New Roman"/>
          <w:sz w:val="24"/>
          <w:szCs w:val="24"/>
        </w:rPr>
      </w:pPr>
      <w:r w:rsidRPr="003377FF">
        <w:rPr>
          <w:rFonts w:ascii="Times New Roman" w:hAnsi="Times New Roman"/>
          <w:sz w:val="24"/>
          <w:szCs w:val="24"/>
        </w:rPr>
        <w:t xml:space="preserve">Yang mengatur penyelenggaraan ujian kompetensi dasar Baca Tulis Al-Quran (BTA) dan Praktek Pengamalan Ibadah (PPI) adalah Pusat Penjaminan Mutu (P2M) </w:t>
      </w:r>
      <w:r>
        <w:rPr>
          <w:rFonts w:ascii="Times New Roman" w:hAnsi="Times New Roman"/>
          <w:sz w:val="24"/>
          <w:szCs w:val="24"/>
        </w:rPr>
        <w:t>sekarang Ma’had Al-Jamiah</w:t>
      </w:r>
      <w:r w:rsidRPr="004B2303">
        <w:rPr>
          <w:rFonts w:ascii="Times New Roman" w:hAnsi="Times New Roman"/>
          <w:sz w:val="24"/>
          <w:szCs w:val="24"/>
        </w:rPr>
        <w:t xml:space="preserve"> </w:t>
      </w:r>
      <w:r>
        <w:rPr>
          <w:rFonts w:ascii="Times New Roman" w:hAnsi="Times New Roman"/>
          <w:sz w:val="24"/>
          <w:szCs w:val="24"/>
        </w:rPr>
        <w:t>IAIN Purwokerto</w:t>
      </w:r>
      <w:r w:rsidRPr="004B2303">
        <w:rPr>
          <w:rFonts w:ascii="Times New Roman" w:hAnsi="Times New Roman"/>
          <w:sz w:val="24"/>
          <w:szCs w:val="24"/>
        </w:rPr>
        <w:t xml:space="preserve"> </w:t>
      </w:r>
      <w:r w:rsidRPr="003377FF">
        <w:rPr>
          <w:rFonts w:ascii="Times New Roman" w:hAnsi="Times New Roman"/>
          <w:sz w:val="24"/>
          <w:szCs w:val="24"/>
        </w:rPr>
        <w:t xml:space="preserve">sebagaimana disebutkan dalam lumpiran Surat Keputusan   Ketua   </w:t>
      </w:r>
      <w:r>
        <w:rPr>
          <w:rFonts w:ascii="Times New Roman" w:hAnsi="Times New Roman"/>
          <w:sz w:val="24"/>
          <w:szCs w:val="24"/>
        </w:rPr>
        <w:t xml:space="preserve">Institut </w:t>
      </w:r>
      <w:r w:rsidRPr="003377FF">
        <w:rPr>
          <w:rFonts w:ascii="Times New Roman" w:hAnsi="Times New Roman"/>
          <w:sz w:val="24"/>
          <w:szCs w:val="24"/>
        </w:rPr>
        <w:t xml:space="preserve">Agama   Islam   Negeri   </w:t>
      </w:r>
      <w:r>
        <w:rPr>
          <w:rFonts w:ascii="Times New Roman" w:hAnsi="Times New Roman"/>
          <w:sz w:val="24"/>
          <w:szCs w:val="24"/>
        </w:rPr>
        <w:t>(</w:t>
      </w:r>
      <w:r w:rsidRPr="00934091">
        <w:rPr>
          <w:rFonts w:ascii="Times New Roman" w:hAnsi="Times New Roman"/>
          <w:sz w:val="24"/>
          <w:szCs w:val="24"/>
        </w:rPr>
        <w:t>IAIN</w:t>
      </w:r>
      <w:r>
        <w:rPr>
          <w:rFonts w:ascii="Times New Roman" w:hAnsi="Times New Roman"/>
          <w:sz w:val="24"/>
          <w:szCs w:val="24"/>
        </w:rPr>
        <w:t>)</w:t>
      </w:r>
      <w:r w:rsidRPr="00934091">
        <w:rPr>
          <w:rFonts w:ascii="Times New Roman" w:hAnsi="Times New Roman"/>
          <w:sz w:val="24"/>
          <w:szCs w:val="24"/>
        </w:rPr>
        <w:t xml:space="preserve"> Purwokerto   </w:t>
      </w:r>
      <w:r w:rsidRPr="003377FF">
        <w:rPr>
          <w:rFonts w:ascii="Times New Roman" w:hAnsi="Times New Roman"/>
          <w:sz w:val="24"/>
          <w:szCs w:val="24"/>
        </w:rPr>
        <w:t>pasal 8 tentang mekanisme ujian</w:t>
      </w:r>
      <w:r>
        <w:rPr>
          <w:rFonts w:ascii="Times New Roman" w:hAnsi="Times New Roman"/>
          <w:sz w:val="24"/>
          <w:szCs w:val="24"/>
        </w:rPr>
        <w:t>.</w:t>
      </w:r>
      <w:r w:rsidRPr="003377FF">
        <w:rPr>
          <w:rFonts w:ascii="Times New Roman" w:hAnsi="Times New Roman"/>
          <w:sz w:val="24"/>
          <w:szCs w:val="24"/>
        </w:rPr>
        <w:t xml:space="preserve"> </w:t>
      </w:r>
    </w:p>
    <w:p w:rsidR="003910F6" w:rsidRDefault="003910F6" w:rsidP="000B6051">
      <w:pPr>
        <w:pStyle w:val="PlainText"/>
        <w:numPr>
          <w:ilvl w:val="0"/>
          <w:numId w:val="39"/>
        </w:numPr>
        <w:spacing w:line="360" w:lineRule="auto"/>
        <w:jc w:val="both"/>
        <w:rPr>
          <w:rFonts w:ascii="Times New Roman" w:hAnsi="Times New Roman"/>
          <w:sz w:val="24"/>
          <w:szCs w:val="24"/>
        </w:rPr>
      </w:pPr>
      <w:r w:rsidRPr="00124968">
        <w:rPr>
          <w:rFonts w:ascii="Times New Roman" w:hAnsi="Times New Roman"/>
          <w:sz w:val="24"/>
          <w:szCs w:val="24"/>
        </w:rPr>
        <w:t xml:space="preserve">Ma’had Al-Jamiah IAIN </w:t>
      </w:r>
      <w:proofErr w:type="gramStart"/>
      <w:r w:rsidRPr="00124968">
        <w:rPr>
          <w:rFonts w:ascii="Times New Roman" w:hAnsi="Times New Roman"/>
          <w:sz w:val="24"/>
          <w:szCs w:val="24"/>
        </w:rPr>
        <w:t>Purwokerto  sebagai</w:t>
      </w:r>
      <w:proofErr w:type="gramEnd"/>
      <w:r w:rsidRPr="00124968">
        <w:rPr>
          <w:rFonts w:ascii="Times New Roman" w:hAnsi="Times New Roman"/>
          <w:sz w:val="24"/>
          <w:szCs w:val="24"/>
        </w:rPr>
        <w:t xml:space="preserve">  pengatur mekanisme ujian memberikan kesempatan kepada mahasiswa baru pada awal sebelum  perkuliahan  semester  gasal   atau semester awal  bagi  mahasiswa baru, </w:t>
      </w:r>
      <w:r w:rsidRPr="00124968">
        <w:rPr>
          <w:rFonts w:ascii="Times New Roman" w:hAnsi="Times New Roman"/>
          <w:sz w:val="24"/>
          <w:szCs w:val="24"/>
        </w:rPr>
        <w:lastRenderedPageBreak/>
        <w:t xml:space="preserve">secara serempak dalam satu hari sesuai dengan jalur tempuh masuk mahasiswa baru tersebut. Manakala mahasiswa baru tersebut dalam menempuh ujian BTA dan PPI dinyatakan belum lulus atau tidak lulus maka mahasiswa tersebut wajib nyantri atau berdomisili di Pondok Pesantren Mitra sesuai ketentuan Ma’had Al-Jamiah yakni selama I (satu) tahun atau 2 (dua) semester, guna mengikuti pembelajaran BTA dan PPI yang diselenggarakan oleh Pondok Pesantren Mitra tersebut sampai dinyatakan telah memiliki   kompetemi  BTA   dan PPI yang dibuktikan dengan pemberian   rekomendasi atau surat ijin oleh   Pengasuh    Pondok    Pesantren   Mitra. Rekomendasi atau surat ijin tersebut sebagai syarat bagi mahasiswa bersangkutan untuk bisa mendaftar kembali ujian Kompetensi dasar BTA clan PPI IAIN Purwokerto yang ke dua kalinya, apabila mahasiswa tersebut ternyata tidak lulus lagi, masih diberi kesempatan untuk mengulang, ujian BTA atau PPI atau kedua-duanya dan dikenai biaya  </w:t>
      </w:r>
    </w:p>
    <w:p w:rsidR="003910F6" w:rsidRPr="002B4699" w:rsidRDefault="003910F6" w:rsidP="000B6051">
      <w:pPr>
        <w:pStyle w:val="PlainText"/>
        <w:numPr>
          <w:ilvl w:val="0"/>
          <w:numId w:val="39"/>
        </w:numPr>
        <w:spacing w:line="360" w:lineRule="auto"/>
        <w:jc w:val="both"/>
        <w:rPr>
          <w:rFonts w:ascii="Times New Roman" w:hAnsi="Times New Roman"/>
          <w:sz w:val="24"/>
          <w:szCs w:val="24"/>
        </w:rPr>
      </w:pPr>
      <w:r w:rsidRPr="002B4699">
        <w:rPr>
          <w:rFonts w:ascii="Times New Roman" w:hAnsi="Times New Roman"/>
          <w:sz w:val="24"/>
          <w:szCs w:val="24"/>
        </w:rPr>
        <w:t>Adapun soal ujian kompetensi Dasar Baca Tulis AL-Quran (BTA dan Praktek Pengamalan Ibadah (PPI) juga ditentukan oleh Ma’had Purwokerto dengan menerbitkan berkas soal yang diberikan kepada dosen penguji untuk menguji para mahasiswa peserta ujia</w:t>
      </w:r>
      <w:r>
        <w:rPr>
          <w:rFonts w:ascii="Times New Roman" w:hAnsi="Times New Roman"/>
          <w:sz w:val="24"/>
          <w:szCs w:val="24"/>
        </w:rPr>
        <w:t xml:space="preserve">n </w:t>
      </w:r>
      <w:r w:rsidRPr="002B4699">
        <w:rPr>
          <w:rFonts w:ascii="Times New Roman" w:hAnsi="Times New Roman"/>
          <w:sz w:val="24"/>
          <w:szCs w:val="24"/>
        </w:rPr>
        <w:t>BTA</w:t>
      </w:r>
      <w:r>
        <w:rPr>
          <w:rFonts w:ascii="Times New Roman" w:hAnsi="Times New Roman"/>
          <w:sz w:val="24"/>
          <w:szCs w:val="24"/>
        </w:rPr>
        <w:t xml:space="preserve"> </w:t>
      </w:r>
      <w:r w:rsidRPr="002B4699">
        <w:rPr>
          <w:rFonts w:ascii="Times New Roman" w:hAnsi="Times New Roman"/>
          <w:sz w:val="24"/>
          <w:szCs w:val="24"/>
        </w:rPr>
        <w:t>dan</w:t>
      </w:r>
      <w:r>
        <w:rPr>
          <w:rFonts w:ascii="Times New Roman" w:hAnsi="Times New Roman"/>
          <w:sz w:val="24"/>
          <w:szCs w:val="24"/>
        </w:rPr>
        <w:t xml:space="preserve"> </w:t>
      </w:r>
      <w:r w:rsidRPr="002B4699">
        <w:rPr>
          <w:rFonts w:ascii="Times New Roman" w:hAnsi="Times New Roman"/>
          <w:sz w:val="24"/>
          <w:szCs w:val="24"/>
        </w:rPr>
        <w:t>PP</w:t>
      </w:r>
      <w:r>
        <w:rPr>
          <w:rFonts w:ascii="Times New Roman" w:hAnsi="Times New Roman"/>
          <w:sz w:val="24"/>
          <w:szCs w:val="24"/>
        </w:rPr>
        <w:t>I</w:t>
      </w:r>
    </w:p>
    <w:p w:rsidR="003910F6" w:rsidRDefault="003910F6" w:rsidP="003910F6">
      <w:pPr>
        <w:pStyle w:val="PlainText"/>
        <w:spacing w:line="360" w:lineRule="auto"/>
        <w:ind w:left="357" w:firstLine="720"/>
        <w:jc w:val="both"/>
        <w:rPr>
          <w:rFonts w:ascii="Times New Roman" w:hAnsi="Times New Roman"/>
          <w:sz w:val="24"/>
          <w:szCs w:val="24"/>
        </w:rPr>
      </w:pPr>
      <w:r>
        <w:rPr>
          <w:rFonts w:ascii="Times New Roman" w:hAnsi="Times New Roman"/>
          <w:sz w:val="24"/>
          <w:szCs w:val="24"/>
        </w:rPr>
        <w:t xml:space="preserve">Ujian Baca Tulis dan Tahfidul Al-Qur'an (BTA) bagi Mahasiswa FATIK PGMI Semester 4 Tahun Akademik 2015-2016 (Mahasiswa PGMI Angkatan tahun 2015-2015) adalah meliputi </w:t>
      </w:r>
      <w:proofErr w:type="gramStart"/>
      <w:r>
        <w:rPr>
          <w:rFonts w:ascii="Times New Roman" w:hAnsi="Times New Roman"/>
          <w:sz w:val="24"/>
          <w:szCs w:val="24"/>
        </w:rPr>
        <w:t>komponen :</w:t>
      </w:r>
      <w:proofErr w:type="gramEnd"/>
    </w:p>
    <w:p w:rsidR="003910F6" w:rsidRDefault="003910F6" w:rsidP="000B6051">
      <w:pPr>
        <w:pStyle w:val="PlainText"/>
        <w:numPr>
          <w:ilvl w:val="0"/>
          <w:numId w:val="40"/>
        </w:numPr>
        <w:spacing w:line="360" w:lineRule="auto"/>
        <w:ind w:left="717"/>
        <w:jc w:val="both"/>
        <w:rPr>
          <w:rFonts w:ascii="Times New Roman" w:hAnsi="Times New Roman"/>
          <w:sz w:val="24"/>
          <w:szCs w:val="24"/>
        </w:rPr>
      </w:pPr>
      <w:r>
        <w:rPr>
          <w:rFonts w:ascii="Times New Roman" w:hAnsi="Times New Roman"/>
          <w:sz w:val="24"/>
          <w:szCs w:val="24"/>
        </w:rPr>
        <w:t>Kitabah / Imla’/Tulis</w:t>
      </w:r>
    </w:p>
    <w:p w:rsidR="003910F6" w:rsidRDefault="003910F6" w:rsidP="000B6051">
      <w:pPr>
        <w:pStyle w:val="PlainText"/>
        <w:numPr>
          <w:ilvl w:val="0"/>
          <w:numId w:val="40"/>
        </w:numPr>
        <w:spacing w:line="360" w:lineRule="auto"/>
        <w:ind w:left="717"/>
        <w:jc w:val="both"/>
        <w:rPr>
          <w:rFonts w:ascii="Times New Roman" w:hAnsi="Times New Roman"/>
          <w:sz w:val="24"/>
          <w:szCs w:val="24"/>
        </w:rPr>
      </w:pPr>
      <w:r>
        <w:rPr>
          <w:rFonts w:ascii="Times New Roman" w:hAnsi="Times New Roman"/>
          <w:sz w:val="24"/>
          <w:szCs w:val="24"/>
        </w:rPr>
        <w:t xml:space="preserve">Tahfidul Al-Qur'an </w:t>
      </w:r>
    </w:p>
    <w:p w:rsidR="003910F6" w:rsidRDefault="003910F6" w:rsidP="000B6051">
      <w:pPr>
        <w:pStyle w:val="PlainText"/>
        <w:numPr>
          <w:ilvl w:val="0"/>
          <w:numId w:val="40"/>
        </w:numPr>
        <w:spacing w:line="360" w:lineRule="auto"/>
        <w:ind w:left="717"/>
        <w:jc w:val="both"/>
        <w:rPr>
          <w:rFonts w:ascii="Times New Roman" w:hAnsi="Times New Roman"/>
          <w:sz w:val="24"/>
          <w:szCs w:val="24"/>
        </w:rPr>
      </w:pPr>
      <w:r>
        <w:rPr>
          <w:rFonts w:ascii="Times New Roman" w:hAnsi="Times New Roman"/>
          <w:sz w:val="24"/>
          <w:szCs w:val="24"/>
        </w:rPr>
        <w:t xml:space="preserve">Baca / Tulis Al-Qur'an </w:t>
      </w:r>
    </w:p>
    <w:p w:rsidR="003910F6" w:rsidRPr="004B2303" w:rsidRDefault="003910F6" w:rsidP="003910F6">
      <w:pPr>
        <w:pStyle w:val="PlainText"/>
        <w:spacing w:line="360" w:lineRule="auto"/>
        <w:ind w:left="357" w:firstLine="720"/>
        <w:jc w:val="both"/>
        <w:rPr>
          <w:rFonts w:ascii="Times New Roman" w:hAnsi="Times New Roman"/>
          <w:sz w:val="24"/>
          <w:szCs w:val="24"/>
        </w:rPr>
      </w:pPr>
      <w:r w:rsidRPr="004B2303">
        <w:rPr>
          <w:rFonts w:ascii="Times New Roman" w:hAnsi="Times New Roman"/>
          <w:sz w:val="24"/>
          <w:szCs w:val="24"/>
        </w:rPr>
        <w:t>Sedangkan   ujian   pengetahuan   Pengamalan   Ibadah   (PPI)   bagi</w:t>
      </w:r>
      <w:r>
        <w:rPr>
          <w:rFonts w:ascii="Times New Roman" w:hAnsi="Times New Roman"/>
          <w:sz w:val="24"/>
          <w:szCs w:val="24"/>
        </w:rPr>
        <w:t xml:space="preserve"> </w:t>
      </w:r>
      <w:r w:rsidRPr="004B2303">
        <w:rPr>
          <w:rFonts w:ascii="Times New Roman" w:hAnsi="Times New Roman"/>
          <w:sz w:val="24"/>
          <w:szCs w:val="24"/>
        </w:rPr>
        <w:t xml:space="preserve">mahasiswa </w:t>
      </w:r>
      <w:r>
        <w:rPr>
          <w:rFonts w:ascii="Times New Roman" w:hAnsi="Times New Roman"/>
          <w:sz w:val="24"/>
          <w:szCs w:val="24"/>
        </w:rPr>
        <w:t xml:space="preserve">IAIN Purwokerto meliputi </w:t>
      </w:r>
      <w:proofErr w:type="gramStart"/>
      <w:r>
        <w:rPr>
          <w:rFonts w:ascii="Times New Roman" w:hAnsi="Times New Roman"/>
          <w:sz w:val="24"/>
          <w:szCs w:val="24"/>
        </w:rPr>
        <w:t>komponen  :</w:t>
      </w:r>
      <w:proofErr w:type="gramEnd"/>
    </w:p>
    <w:p w:rsidR="003910F6" w:rsidRPr="004B2303" w:rsidRDefault="003910F6" w:rsidP="003910F6">
      <w:pPr>
        <w:pStyle w:val="PlainText"/>
        <w:spacing w:line="360" w:lineRule="auto"/>
        <w:ind w:left="357"/>
        <w:rPr>
          <w:rFonts w:ascii="Times New Roman" w:hAnsi="Times New Roman"/>
          <w:sz w:val="24"/>
          <w:szCs w:val="24"/>
        </w:rPr>
      </w:pPr>
      <w:r>
        <w:rPr>
          <w:rFonts w:ascii="Times New Roman" w:hAnsi="Times New Roman"/>
          <w:sz w:val="24"/>
          <w:szCs w:val="24"/>
        </w:rPr>
        <w:t>1)  Thaharoh</w:t>
      </w:r>
      <w:r>
        <w:rPr>
          <w:rFonts w:ascii="Times New Roman" w:hAnsi="Times New Roman"/>
          <w:sz w:val="24"/>
          <w:szCs w:val="24"/>
        </w:rPr>
        <w:tab/>
        <w:t xml:space="preserve">   </w:t>
      </w:r>
    </w:p>
    <w:p w:rsidR="003910F6" w:rsidRPr="004B2303" w:rsidRDefault="003910F6" w:rsidP="003910F6">
      <w:pPr>
        <w:pStyle w:val="PlainText"/>
        <w:spacing w:line="360" w:lineRule="auto"/>
        <w:ind w:left="357"/>
        <w:rPr>
          <w:rFonts w:ascii="Times New Roman" w:hAnsi="Times New Roman"/>
          <w:sz w:val="24"/>
          <w:szCs w:val="24"/>
        </w:rPr>
      </w:pPr>
      <w:r w:rsidRPr="004B2303">
        <w:rPr>
          <w:rFonts w:ascii="Times New Roman" w:hAnsi="Times New Roman"/>
          <w:sz w:val="24"/>
          <w:szCs w:val="24"/>
        </w:rPr>
        <w:t>2)   Shalat</w:t>
      </w:r>
    </w:p>
    <w:p w:rsidR="003910F6" w:rsidRPr="004B2303" w:rsidRDefault="003910F6" w:rsidP="003910F6">
      <w:pPr>
        <w:pStyle w:val="PlainText"/>
        <w:spacing w:line="360" w:lineRule="auto"/>
        <w:ind w:left="357"/>
        <w:rPr>
          <w:rFonts w:ascii="Times New Roman" w:hAnsi="Times New Roman"/>
          <w:sz w:val="24"/>
          <w:szCs w:val="24"/>
        </w:rPr>
      </w:pPr>
      <w:r>
        <w:rPr>
          <w:rFonts w:ascii="Times New Roman" w:hAnsi="Times New Roman"/>
          <w:sz w:val="24"/>
          <w:szCs w:val="24"/>
        </w:rPr>
        <w:t>3)  Zakat</w:t>
      </w:r>
      <w:r>
        <w:rPr>
          <w:rFonts w:ascii="Times New Roman" w:hAnsi="Times New Roman"/>
          <w:sz w:val="24"/>
          <w:szCs w:val="24"/>
        </w:rPr>
        <w:tab/>
      </w:r>
    </w:p>
    <w:p w:rsidR="003910F6" w:rsidRPr="004B2303" w:rsidRDefault="003910F6" w:rsidP="003910F6">
      <w:pPr>
        <w:pStyle w:val="PlainText"/>
        <w:spacing w:line="360" w:lineRule="auto"/>
        <w:ind w:left="357"/>
        <w:rPr>
          <w:rFonts w:ascii="Times New Roman" w:hAnsi="Times New Roman"/>
          <w:sz w:val="24"/>
          <w:szCs w:val="24"/>
        </w:rPr>
      </w:pPr>
      <w:r>
        <w:rPr>
          <w:rFonts w:ascii="Times New Roman" w:hAnsi="Times New Roman"/>
          <w:sz w:val="24"/>
          <w:szCs w:val="24"/>
        </w:rPr>
        <w:t xml:space="preserve">4)  Puasa  </w:t>
      </w:r>
    </w:p>
    <w:p w:rsidR="003910F6" w:rsidRDefault="003910F6" w:rsidP="003910F6">
      <w:pPr>
        <w:pStyle w:val="PlainText"/>
        <w:spacing w:line="360" w:lineRule="auto"/>
        <w:ind w:left="357"/>
        <w:rPr>
          <w:rFonts w:ascii="Times New Roman" w:hAnsi="Times New Roman"/>
          <w:sz w:val="24"/>
          <w:szCs w:val="24"/>
        </w:rPr>
      </w:pPr>
      <w:r w:rsidRPr="004B2303">
        <w:rPr>
          <w:rFonts w:ascii="Times New Roman" w:hAnsi="Times New Roman"/>
          <w:sz w:val="24"/>
          <w:szCs w:val="24"/>
        </w:rPr>
        <w:lastRenderedPageBreak/>
        <w:t xml:space="preserve">5)  Haji         </w:t>
      </w:r>
      <w:r>
        <w:rPr>
          <w:rFonts w:ascii="Times New Roman" w:hAnsi="Times New Roman"/>
          <w:sz w:val="24"/>
          <w:szCs w:val="24"/>
        </w:rPr>
        <w:t xml:space="preserve"> </w:t>
      </w:r>
    </w:p>
    <w:p w:rsidR="003910F6" w:rsidRPr="004B2303" w:rsidRDefault="003910F6" w:rsidP="003910F6">
      <w:pPr>
        <w:pStyle w:val="PlainText"/>
        <w:spacing w:line="360" w:lineRule="auto"/>
        <w:ind w:left="357" w:firstLine="720"/>
        <w:jc w:val="both"/>
        <w:rPr>
          <w:rFonts w:ascii="Times New Roman" w:hAnsi="Times New Roman"/>
          <w:sz w:val="24"/>
          <w:szCs w:val="24"/>
        </w:rPr>
      </w:pPr>
      <w:r w:rsidRPr="004B2303">
        <w:rPr>
          <w:rFonts w:ascii="Times New Roman" w:hAnsi="Times New Roman"/>
          <w:sz w:val="24"/>
          <w:szCs w:val="24"/>
        </w:rPr>
        <w:t>T</w:t>
      </w:r>
      <w:r>
        <w:rPr>
          <w:rFonts w:ascii="Times New Roman" w:hAnsi="Times New Roman"/>
          <w:sz w:val="24"/>
          <w:szCs w:val="24"/>
        </w:rPr>
        <w:t>e</w:t>
      </w:r>
      <w:r w:rsidRPr="004B2303">
        <w:rPr>
          <w:rFonts w:ascii="Times New Roman" w:hAnsi="Times New Roman"/>
          <w:sz w:val="24"/>
          <w:szCs w:val="24"/>
        </w:rPr>
        <w:t>ntang teknis pelaksanaan Ujian BTA dan PP</w:t>
      </w:r>
      <w:r>
        <w:rPr>
          <w:rFonts w:ascii="Times New Roman" w:hAnsi="Times New Roman"/>
          <w:sz w:val="24"/>
          <w:szCs w:val="24"/>
        </w:rPr>
        <w:t>I</w:t>
      </w:r>
      <w:r w:rsidRPr="004B2303">
        <w:rPr>
          <w:rFonts w:ascii="Times New Roman" w:hAnsi="Times New Roman"/>
          <w:sz w:val="24"/>
          <w:szCs w:val="24"/>
        </w:rPr>
        <w:t xml:space="preserve"> ba</w:t>
      </w:r>
      <w:r>
        <w:rPr>
          <w:rFonts w:ascii="Times New Roman" w:hAnsi="Times New Roman"/>
          <w:sz w:val="24"/>
          <w:szCs w:val="24"/>
        </w:rPr>
        <w:t>g</w:t>
      </w:r>
      <w:r w:rsidRPr="004B2303">
        <w:rPr>
          <w:rFonts w:ascii="Times New Roman" w:hAnsi="Times New Roman"/>
          <w:sz w:val="24"/>
          <w:szCs w:val="24"/>
        </w:rPr>
        <w:t xml:space="preserve">i mahasiswa </w:t>
      </w:r>
      <w:r>
        <w:rPr>
          <w:rFonts w:ascii="Times New Roman" w:hAnsi="Times New Roman"/>
          <w:sz w:val="24"/>
          <w:szCs w:val="24"/>
        </w:rPr>
        <w:t>baru angkatan tahun 2014-2016</w:t>
      </w:r>
      <w:r w:rsidRPr="004B2303">
        <w:rPr>
          <w:rFonts w:ascii="Times New Roman" w:hAnsi="Times New Roman"/>
          <w:sz w:val="24"/>
          <w:szCs w:val="24"/>
        </w:rPr>
        <w:t xml:space="preserve"> </w:t>
      </w:r>
      <w:r>
        <w:rPr>
          <w:rFonts w:ascii="Times New Roman" w:hAnsi="Times New Roman"/>
          <w:sz w:val="24"/>
          <w:szCs w:val="24"/>
        </w:rPr>
        <w:t>ditentukan</w:t>
      </w:r>
      <w:r w:rsidRPr="004B2303">
        <w:rPr>
          <w:rFonts w:ascii="Times New Roman" w:hAnsi="Times New Roman"/>
          <w:sz w:val="24"/>
          <w:szCs w:val="24"/>
        </w:rPr>
        <w:t xml:space="preserve"> oleh</w:t>
      </w:r>
      <w:r>
        <w:rPr>
          <w:rFonts w:ascii="Times New Roman" w:hAnsi="Times New Roman"/>
          <w:sz w:val="24"/>
          <w:szCs w:val="24"/>
        </w:rPr>
        <w:t xml:space="preserve"> </w:t>
      </w:r>
      <w:r w:rsidRPr="004B2303">
        <w:rPr>
          <w:rFonts w:ascii="Times New Roman" w:hAnsi="Times New Roman"/>
          <w:sz w:val="24"/>
          <w:szCs w:val="24"/>
        </w:rPr>
        <w:t>Pus</w:t>
      </w:r>
      <w:r>
        <w:rPr>
          <w:rFonts w:ascii="Times New Roman" w:hAnsi="Times New Roman"/>
          <w:sz w:val="24"/>
          <w:szCs w:val="24"/>
        </w:rPr>
        <w:t>a</w:t>
      </w:r>
      <w:r w:rsidRPr="004B2303">
        <w:rPr>
          <w:rFonts w:ascii="Times New Roman" w:hAnsi="Times New Roman"/>
          <w:sz w:val="24"/>
          <w:szCs w:val="24"/>
        </w:rPr>
        <w:t>t Pe</w:t>
      </w:r>
      <w:r>
        <w:rPr>
          <w:rFonts w:ascii="Times New Roman" w:hAnsi="Times New Roman"/>
          <w:sz w:val="24"/>
          <w:szCs w:val="24"/>
        </w:rPr>
        <w:t>n</w:t>
      </w:r>
      <w:r w:rsidRPr="004B2303">
        <w:rPr>
          <w:rFonts w:ascii="Times New Roman" w:hAnsi="Times New Roman"/>
          <w:sz w:val="24"/>
          <w:szCs w:val="24"/>
        </w:rPr>
        <w:t>jamin</w:t>
      </w:r>
      <w:r>
        <w:rPr>
          <w:rFonts w:ascii="Times New Roman" w:hAnsi="Times New Roman"/>
          <w:sz w:val="24"/>
          <w:szCs w:val="24"/>
        </w:rPr>
        <w:t>a</w:t>
      </w:r>
      <w:r w:rsidRPr="004B2303">
        <w:rPr>
          <w:rFonts w:ascii="Times New Roman" w:hAnsi="Times New Roman"/>
          <w:sz w:val="24"/>
          <w:szCs w:val="24"/>
        </w:rPr>
        <w:t>n Mut</w:t>
      </w:r>
      <w:r>
        <w:rPr>
          <w:rFonts w:ascii="Times New Roman" w:hAnsi="Times New Roman"/>
          <w:sz w:val="24"/>
          <w:szCs w:val="24"/>
        </w:rPr>
        <w:t>u</w:t>
      </w:r>
      <w:r w:rsidRPr="004B2303">
        <w:rPr>
          <w:rFonts w:ascii="Times New Roman" w:hAnsi="Times New Roman"/>
          <w:sz w:val="24"/>
          <w:szCs w:val="24"/>
        </w:rPr>
        <w:t xml:space="preserve"> (PM) </w:t>
      </w:r>
      <w:r>
        <w:rPr>
          <w:rFonts w:ascii="Times New Roman" w:hAnsi="Times New Roman"/>
          <w:sz w:val="24"/>
          <w:szCs w:val="24"/>
        </w:rPr>
        <w:t>IAIN</w:t>
      </w:r>
      <w:r w:rsidRPr="004B2303">
        <w:rPr>
          <w:rFonts w:ascii="Times New Roman" w:hAnsi="Times New Roman"/>
          <w:sz w:val="24"/>
          <w:szCs w:val="24"/>
        </w:rPr>
        <w:t xml:space="preserve"> Purwokerto</w:t>
      </w:r>
      <w:r>
        <w:rPr>
          <w:rFonts w:ascii="Times New Roman" w:hAnsi="Times New Roman"/>
          <w:sz w:val="24"/>
          <w:szCs w:val="24"/>
        </w:rPr>
        <w:t xml:space="preserve"> sebagai </w:t>
      </w:r>
      <w:proofErr w:type="gramStart"/>
      <w:r>
        <w:rPr>
          <w:rFonts w:ascii="Times New Roman" w:hAnsi="Times New Roman"/>
          <w:sz w:val="24"/>
          <w:szCs w:val="24"/>
        </w:rPr>
        <w:t>berikut :</w:t>
      </w:r>
      <w:proofErr w:type="gramEnd"/>
      <w:r>
        <w:rPr>
          <w:rFonts w:ascii="Times New Roman" w:hAnsi="Times New Roman"/>
          <w:sz w:val="24"/>
          <w:szCs w:val="24"/>
        </w:rPr>
        <w:tab/>
      </w:r>
    </w:p>
    <w:p w:rsidR="003910F6" w:rsidRDefault="003910F6" w:rsidP="000B6051">
      <w:pPr>
        <w:pStyle w:val="PlainText"/>
        <w:numPr>
          <w:ilvl w:val="0"/>
          <w:numId w:val="41"/>
        </w:numPr>
        <w:spacing w:line="360" w:lineRule="auto"/>
        <w:rPr>
          <w:rFonts w:ascii="Times New Roman" w:hAnsi="Times New Roman"/>
          <w:sz w:val="24"/>
          <w:szCs w:val="24"/>
        </w:rPr>
      </w:pPr>
      <w:r w:rsidRPr="004B2303">
        <w:rPr>
          <w:rFonts w:ascii="Times New Roman" w:hAnsi="Times New Roman"/>
          <w:sz w:val="24"/>
          <w:szCs w:val="24"/>
        </w:rPr>
        <w:t xml:space="preserve">Ujian BTA dan PPI dilaksanakan oleh satu orang penguji  </w:t>
      </w:r>
    </w:p>
    <w:p w:rsidR="003910F6" w:rsidRPr="004B2303" w:rsidRDefault="003910F6" w:rsidP="000B6051">
      <w:pPr>
        <w:pStyle w:val="PlainText"/>
        <w:numPr>
          <w:ilvl w:val="0"/>
          <w:numId w:val="41"/>
        </w:numPr>
        <w:spacing w:line="360" w:lineRule="auto"/>
        <w:rPr>
          <w:rFonts w:ascii="Times New Roman" w:hAnsi="Times New Roman"/>
          <w:sz w:val="24"/>
          <w:szCs w:val="24"/>
        </w:rPr>
      </w:pPr>
      <w:r w:rsidRPr="004B2303">
        <w:rPr>
          <w:rFonts w:ascii="Times New Roman" w:hAnsi="Times New Roman"/>
          <w:sz w:val="24"/>
          <w:szCs w:val="24"/>
        </w:rPr>
        <w:t xml:space="preserve">Tahapan ujian </w:t>
      </w:r>
    </w:p>
    <w:p w:rsidR="003910F6" w:rsidRDefault="003910F6" w:rsidP="000B6051">
      <w:pPr>
        <w:pStyle w:val="PlainText"/>
        <w:numPr>
          <w:ilvl w:val="0"/>
          <w:numId w:val="42"/>
        </w:numPr>
        <w:spacing w:line="360" w:lineRule="auto"/>
        <w:ind w:left="1080"/>
        <w:jc w:val="both"/>
        <w:rPr>
          <w:rFonts w:ascii="Times New Roman" w:hAnsi="Times New Roman"/>
          <w:sz w:val="24"/>
          <w:szCs w:val="24"/>
        </w:rPr>
      </w:pPr>
      <w:r w:rsidRPr="002E6D04">
        <w:rPr>
          <w:rFonts w:ascii="Times New Roman" w:hAnsi="Times New Roman"/>
          <w:sz w:val="24"/>
          <w:szCs w:val="24"/>
        </w:rPr>
        <w:t xml:space="preserve">Ujian, Tulis   secara bersama-sama   di   awal   </w:t>
      </w:r>
      <w:proofErr w:type="gramStart"/>
      <w:r w:rsidRPr="002E6D04">
        <w:rPr>
          <w:rFonts w:ascii="Times New Roman" w:hAnsi="Times New Roman"/>
          <w:sz w:val="24"/>
          <w:szCs w:val="24"/>
        </w:rPr>
        <w:t>ujian  didiktekan</w:t>
      </w:r>
      <w:proofErr w:type="gramEnd"/>
      <w:r w:rsidRPr="002E6D04">
        <w:rPr>
          <w:rFonts w:ascii="Times New Roman" w:hAnsi="Times New Roman"/>
          <w:sz w:val="24"/>
          <w:szCs w:val="24"/>
        </w:rPr>
        <w:t xml:space="preserve"> (imla’kan)  oleh  salah  satu  penguji  Hasil   ujian   imla   akan diklasifikasi oleh pendamping sesuai dengan kclompok masing-masing penguji</w:t>
      </w:r>
      <w:r>
        <w:rPr>
          <w:rFonts w:ascii="Times New Roman" w:hAnsi="Times New Roman"/>
          <w:sz w:val="24"/>
          <w:szCs w:val="24"/>
        </w:rPr>
        <w:t>.</w:t>
      </w:r>
    </w:p>
    <w:p w:rsidR="003910F6" w:rsidRDefault="003910F6" w:rsidP="000B6051">
      <w:pPr>
        <w:pStyle w:val="PlainText"/>
        <w:numPr>
          <w:ilvl w:val="0"/>
          <w:numId w:val="42"/>
        </w:numPr>
        <w:spacing w:line="360" w:lineRule="auto"/>
        <w:ind w:left="1080"/>
        <w:jc w:val="both"/>
        <w:rPr>
          <w:rFonts w:ascii="Times New Roman" w:hAnsi="Times New Roman"/>
          <w:sz w:val="24"/>
          <w:szCs w:val="24"/>
        </w:rPr>
      </w:pPr>
      <w:r w:rsidRPr="004B2303">
        <w:rPr>
          <w:rFonts w:ascii="Times New Roman" w:hAnsi="Times New Roman"/>
          <w:sz w:val="24"/>
          <w:szCs w:val="24"/>
        </w:rPr>
        <w:t xml:space="preserve">Ujian Tartil Al-Quran dan Tajwid Jika pada ujian materi tartil tidak memenuhi skor lulus, maka materi ujian selanjutnya tidak diujikan dan peserta dinyatakan tidak lulus (wajib nyantri) </w:t>
      </w:r>
    </w:p>
    <w:p w:rsidR="003910F6" w:rsidRPr="004B2303" w:rsidRDefault="003910F6" w:rsidP="000B6051">
      <w:pPr>
        <w:pStyle w:val="PlainText"/>
        <w:numPr>
          <w:ilvl w:val="0"/>
          <w:numId w:val="42"/>
        </w:numPr>
        <w:spacing w:line="360" w:lineRule="auto"/>
        <w:ind w:left="1080"/>
        <w:jc w:val="both"/>
        <w:rPr>
          <w:rFonts w:ascii="Times New Roman" w:hAnsi="Times New Roman"/>
          <w:sz w:val="24"/>
          <w:szCs w:val="24"/>
        </w:rPr>
      </w:pPr>
      <w:r w:rsidRPr="004B2303">
        <w:rPr>
          <w:rFonts w:ascii="Times New Roman" w:hAnsi="Times New Roman"/>
          <w:sz w:val="24"/>
          <w:szCs w:val="24"/>
        </w:rPr>
        <w:t xml:space="preserve">Ujian tahfizh dilaksanakan jika materi ujian </w:t>
      </w:r>
      <w:r>
        <w:rPr>
          <w:rFonts w:ascii="Times New Roman" w:hAnsi="Times New Roman"/>
          <w:sz w:val="24"/>
          <w:szCs w:val="24"/>
        </w:rPr>
        <w:t>tartil</w:t>
      </w:r>
      <w:r w:rsidRPr="004B2303">
        <w:rPr>
          <w:rFonts w:ascii="Times New Roman" w:hAnsi="Times New Roman"/>
          <w:sz w:val="24"/>
          <w:szCs w:val="24"/>
        </w:rPr>
        <w:t xml:space="preserve"> </w:t>
      </w:r>
      <w:r>
        <w:rPr>
          <w:rFonts w:ascii="Times New Roman" w:hAnsi="Times New Roman"/>
          <w:sz w:val="24"/>
          <w:szCs w:val="24"/>
        </w:rPr>
        <w:t>d</w:t>
      </w:r>
      <w:r w:rsidRPr="004B2303">
        <w:rPr>
          <w:rFonts w:ascii="Times New Roman" w:hAnsi="Times New Roman"/>
          <w:sz w:val="24"/>
          <w:szCs w:val="24"/>
        </w:rPr>
        <w:t>an imla</w:t>
      </w:r>
      <w:r>
        <w:rPr>
          <w:rFonts w:ascii="Times New Roman" w:hAnsi="Times New Roman"/>
          <w:sz w:val="24"/>
          <w:szCs w:val="24"/>
        </w:rPr>
        <w:t>’</w:t>
      </w:r>
      <w:r w:rsidRPr="004B2303">
        <w:rPr>
          <w:rFonts w:ascii="Times New Roman" w:hAnsi="Times New Roman"/>
          <w:sz w:val="24"/>
          <w:szCs w:val="24"/>
        </w:rPr>
        <w:t xml:space="preserve"> </w:t>
      </w:r>
      <w:r>
        <w:rPr>
          <w:rFonts w:ascii="Times New Roman" w:hAnsi="Times New Roman"/>
          <w:sz w:val="24"/>
          <w:szCs w:val="24"/>
        </w:rPr>
        <w:t>telah</w:t>
      </w:r>
      <w:r w:rsidRPr="004B2303">
        <w:rPr>
          <w:rFonts w:ascii="Times New Roman" w:hAnsi="Times New Roman"/>
          <w:sz w:val="24"/>
          <w:szCs w:val="24"/>
        </w:rPr>
        <w:t xml:space="preserve"> lulus</w:t>
      </w:r>
    </w:p>
    <w:p w:rsidR="003910F6" w:rsidRDefault="003910F6" w:rsidP="000B6051">
      <w:pPr>
        <w:pStyle w:val="PlainText"/>
        <w:numPr>
          <w:ilvl w:val="0"/>
          <w:numId w:val="42"/>
        </w:numPr>
        <w:spacing w:line="360" w:lineRule="auto"/>
        <w:ind w:left="1080"/>
        <w:jc w:val="both"/>
        <w:rPr>
          <w:rFonts w:ascii="Times New Roman" w:hAnsi="Times New Roman"/>
          <w:sz w:val="24"/>
          <w:szCs w:val="24"/>
        </w:rPr>
      </w:pPr>
      <w:r w:rsidRPr="004B2303">
        <w:rPr>
          <w:rFonts w:ascii="Times New Roman" w:hAnsi="Times New Roman"/>
          <w:sz w:val="24"/>
          <w:szCs w:val="24"/>
        </w:rPr>
        <w:t>Ujian PPI dilaksanakan jika pada materi ujian tartil, tahfizh dan          kitabah/imla</w:t>
      </w:r>
      <w:r>
        <w:rPr>
          <w:rFonts w:ascii="Times New Roman" w:hAnsi="Times New Roman"/>
          <w:sz w:val="24"/>
          <w:szCs w:val="24"/>
        </w:rPr>
        <w:t xml:space="preserve"> </w:t>
      </w:r>
      <w:r w:rsidRPr="004B2303">
        <w:rPr>
          <w:rFonts w:ascii="Times New Roman" w:hAnsi="Times New Roman"/>
          <w:sz w:val="24"/>
          <w:szCs w:val="24"/>
        </w:rPr>
        <w:t xml:space="preserve">dinyatakan lulus </w:t>
      </w:r>
    </w:p>
    <w:p w:rsidR="003910F6" w:rsidRDefault="003910F6" w:rsidP="000B6051">
      <w:pPr>
        <w:pStyle w:val="PlainText"/>
        <w:numPr>
          <w:ilvl w:val="0"/>
          <w:numId w:val="41"/>
        </w:numPr>
        <w:spacing w:line="360" w:lineRule="auto"/>
        <w:rPr>
          <w:rFonts w:ascii="Times New Roman" w:hAnsi="Times New Roman"/>
          <w:sz w:val="24"/>
          <w:szCs w:val="24"/>
        </w:rPr>
      </w:pPr>
      <w:r>
        <w:rPr>
          <w:rFonts w:ascii="Times New Roman" w:hAnsi="Times New Roman"/>
          <w:sz w:val="24"/>
          <w:szCs w:val="24"/>
        </w:rPr>
        <w:t>H</w:t>
      </w:r>
      <w:r w:rsidRPr="004B2303">
        <w:rPr>
          <w:rFonts w:ascii="Times New Roman" w:hAnsi="Times New Roman"/>
          <w:sz w:val="24"/>
          <w:szCs w:val="24"/>
        </w:rPr>
        <w:t>asil u</w:t>
      </w:r>
      <w:r>
        <w:rPr>
          <w:rFonts w:ascii="Times New Roman" w:hAnsi="Times New Roman"/>
          <w:sz w:val="24"/>
          <w:szCs w:val="24"/>
        </w:rPr>
        <w:t>j</w:t>
      </w:r>
      <w:r w:rsidRPr="004B2303">
        <w:rPr>
          <w:rFonts w:ascii="Times New Roman" w:hAnsi="Times New Roman"/>
          <w:sz w:val="24"/>
          <w:szCs w:val="24"/>
        </w:rPr>
        <w:t xml:space="preserve">ian tulis dikoreksi </w:t>
      </w:r>
      <w:r>
        <w:rPr>
          <w:rFonts w:ascii="Times New Roman" w:hAnsi="Times New Roman"/>
          <w:sz w:val="24"/>
          <w:szCs w:val="24"/>
        </w:rPr>
        <w:t>langsung</w:t>
      </w:r>
      <w:r w:rsidRPr="004B2303">
        <w:rPr>
          <w:rFonts w:ascii="Times New Roman" w:hAnsi="Times New Roman"/>
          <w:sz w:val="24"/>
          <w:szCs w:val="24"/>
        </w:rPr>
        <w:t xml:space="preserve"> ole</w:t>
      </w:r>
      <w:r>
        <w:rPr>
          <w:rFonts w:ascii="Times New Roman" w:hAnsi="Times New Roman"/>
          <w:sz w:val="24"/>
          <w:szCs w:val="24"/>
        </w:rPr>
        <w:t>h penguji</w:t>
      </w:r>
    </w:p>
    <w:p w:rsidR="003910F6" w:rsidRPr="00D513F6" w:rsidRDefault="003910F6" w:rsidP="000B6051">
      <w:pPr>
        <w:pStyle w:val="PlainText"/>
        <w:numPr>
          <w:ilvl w:val="0"/>
          <w:numId w:val="41"/>
        </w:numPr>
        <w:spacing w:line="360" w:lineRule="auto"/>
        <w:jc w:val="both"/>
        <w:rPr>
          <w:rFonts w:ascii="Times New Roman" w:hAnsi="Times New Roman"/>
          <w:sz w:val="24"/>
          <w:szCs w:val="24"/>
        </w:rPr>
      </w:pPr>
      <w:r w:rsidRPr="00D513F6">
        <w:rPr>
          <w:rFonts w:ascii="Times New Roman" w:hAnsi="Times New Roman"/>
          <w:sz w:val="24"/>
          <w:szCs w:val="24"/>
        </w:rPr>
        <w:t>Bagi mahasiswi yang sedang berhalangan (menst</w:t>
      </w:r>
      <w:r>
        <w:rPr>
          <w:rFonts w:ascii="Times New Roman" w:hAnsi="Times New Roman"/>
          <w:sz w:val="24"/>
          <w:szCs w:val="24"/>
        </w:rPr>
        <w:t>r</w:t>
      </w:r>
      <w:r w:rsidRPr="00D513F6">
        <w:rPr>
          <w:rFonts w:ascii="Times New Roman" w:hAnsi="Times New Roman"/>
          <w:sz w:val="24"/>
          <w:szCs w:val="24"/>
        </w:rPr>
        <w:t>u</w:t>
      </w:r>
      <w:r>
        <w:rPr>
          <w:rFonts w:ascii="Times New Roman" w:hAnsi="Times New Roman"/>
          <w:sz w:val="24"/>
          <w:szCs w:val="24"/>
        </w:rPr>
        <w:t>a</w:t>
      </w:r>
      <w:r w:rsidRPr="00D513F6">
        <w:rPr>
          <w:rFonts w:ascii="Times New Roman" w:hAnsi="Times New Roman"/>
          <w:sz w:val="24"/>
          <w:szCs w:val="24"/>
        </w:rPr>
        <w:t>si), ujian tartil diperbolehkan dengan membaea teks Al-Qur'an (menurut mazhab Maliki) atau diganti dengan membaca teks Arab lain seperti al-Barzanji.Sedang ujian tahfizh tetap dilaksanakarf dengan niat dzikir.</w:t>
      </w:r>
    </w:p>
    <w:p w:rsidR="003910F6" w:rsidRPr="00D513F6" w:rsidRDefault="003910F6" w:rsidP="000B6051">
      <w:pPr>
        <w:pStyle w:val="PlainText"/>
        <w:numPr>
          <w:ilvl w:val="0"/>
          <w:numId w:val="41"/>
        </w:numPr>
        <w:spacing w:line="360" w:lineRule="auto"/>
        <w:rPr>
          <w:rFonts w:ascii="Times New Roman" w:hAnsi="Times New Roman"/>
          <w:sz w:val="24"/>
          <w:szCs w:val="24"/>
        </w:rPr>
      </w:pPr>
      <w:r w:rsidRPr="00D513F6">
        <w:rPr>
          <w:rFonts w:ascii="Times New Roman" w:hAnsi="Times New Roman"/>
          <w:sz w:val="24"/>
          <w:szCs w:val="24"/>
        </w:rPr>
        <w:t>Soal ujian dikembalikan ke panitia.</w:t>
      </w:r>
    </w:p>
    <w:p w:rsidR="003910F6" w:rsidRDefault="003910F6" w:rsidP="003910F6">
      <w:pPr>
        <w:pStyle w:val="PlainText"/>
        <w:spacing w:line="360" w:lineRule="auto"/>
        <w:ind w:left="360" w:firstLine="720"/>
        <w:jc w:val="both"/>
        <w:rPr>
          <w:rFonts w:ascii="Times New Roman" w:hAnsi="Times New Roman"/>
          <w:sz w:val="24"/>
          <w:szCs w:val="24"/>
        </w:rPr>
      </w:pPr>
      <w:r w:rsidRPr="00D513F6">
        <w:rPr>
          <w:rFonts w:ascii="Times New Roman" w:hAnsi="Times New Roman"/>
          <w:sz w:val="24"/>
          <w:szCs w:val="24"/>
        </w:rPr>
        <w:t>Sedangkan teknis pelaksahaart Ujian BTA dan PPI bagi mahasiswa</w:t>
      </w:r>
      <w:r>
        <w:rPr>
          <w:rFonts w:ascii="Times New Roman" w:hAnsi="Times New Roman"/>
          <w:sz w:val="24"/>
          <w:szCs w:val="24"/>
        </w:rPr>
        <w:t xml:space="preserve"> </w:t>
      </w:r>
      <w:r w:rsidRPr="00D513F6">
        <w:rPr>
          <w:rFonts w:ascii="Times New Roman" w:hAnsi="Times New Roman"/>
          <w:sz w:val="24"/>
          <w:szCs w:val="24"/>
        </w:rPr>
        <w:t xml:space="preserve">lama (mengulang) ditentukan oleh </w:t>
      </w:r>
      <w:r>
        <w:rPr>
          <w:rFonts w:ascii="Times New Roman" w:hAnsi="Times New Roman"/>
          <w:sz w:val="24"/>
          <w:szCs w:val="24"/>
        </w:rPr>
        <w:t>Ma’had Al-Jamiah</w:t>
      </w:r>
      <w:r w:rsidRPr="004B2303">
        <w:rPr>
          <w:rFonts w:ascii="Times New Roman" w:hAnsi="Times New Roman"/>
          <w:sz w:val="24"/>
          <w:szCs w:val="24"/>
        </w:rPr>
        <w:t xml:space="preserve"> </w:t>
      </w:r>
      <w:r>
        <w:rPr>
          <w:rFonts w:ascii="Times New Roman" w:hAnsi="Times New Roman"/>
          <w:sz w:val="24"/>
          <w:szCs w:val="24"/>
        </w:rPr>
        <w:t>IAIN Purwokerto</w:t>
      </w:r>
      <w:r w:rsidRPr="004B2303">
        <w:rPr>
          <w:rFonts w:ascii="Times New Roman" w:hAnsi="Times New Roman"/>
          <w:sz w:val="24"/>
          <w:szCs w:val="24"/>
        </w:rPr>
        <w:t xml:space="preserve"> </w:t>
      </w:r>
      <w:r w:rsidRPr="00D513F6">
        <w:rPr>
          <w:rFonts w:ascii="Times New Roman" w:hAnsi="Times New Roman"/>
          <w:sz w:val="24"/>
          <w:szCs w:val="24"/>
        </w:rPr>
        <w:t xml:space="preserve">sebagai berikut:      </w:t>
      </w:r>
    </w:p>
    <w:p w:rsidR="003910F6" w:rsidRDefault="003910F6" w:rsidP="000B6051">
      <w:pPr>
        <w:pStyle w:val="PlainText"/>
        <w:numPr>
          <w:ilvl w:val="0"/>
          <w:numId w:val="43"/>
        </w:numPr>
        <w:spacing w:line="360" w:lineRule="auto"/>
        <w:jc w:val="both"/>
        <w:rPr>
          <w:rFonts w:ascii="Times New Roman" w:hAnsi="Times New Roman"/>
          <w:sz w:val="24"/>
          <w:szCs w:val="24"/>
        </w:rPr>
      </w:pPr>
      <w:r w:rsidRPr="00182972">
        <w:rPr>
          <w:rFonts w:ascii="Times New Roman" w:hAnsi="Times New Roman"/>
          <w:sz w:val="24"/>
          <w:szCs w:val="24"/>
        </w:rPr>
        <w:t>Ujian BTA dan PPI dilaksanakan oleh satu orang penguji</w:t>
      </w:r>
    </w:p>
    <w:p w:rsidR="003910F6" w:rsidRPr="00182972" w:rsidRDefault="003910F6" w:rsidP="000B6051">
      <w:pPr>
        <w:pStyle w:val="PlainText"/>
        <w:numPr>
          <w:ilvl w:val="0"/>
          <w:numId w:val="43"/>
        </w:numPr>
        <w:spacing w:line="360" w:lineRule="auto"/>
        <w:jc w:val="both"/>
        <w:rPr>
          <w:rFonts w:ascii="Times New Roman" w:hAnsi="Times New Roman"/>
          <w:sz w:val="24"/>
          <w:szCs w:val="24"/>
        </w:rPr>
      </w:pPr>
      <w:r w:rsidRPr="00182972">
        <w:rPr>
          <w:rFonts w:ascii="Times New Roman" w:hAnsi="Times New Roman"/>
          <w:sz w:val="24"/>
          <w:szCs w:val="24"/>
        </w:rPr>
        <w:t xml:space="preserve">Tahap ujian.secara umum </w:t>
      </w:r>
      <w:r>
        <w:rPr>
          <w:rFonts w:ascii="Times New Roman" w:hAnsi="Times New Roman"/>
          <w:sz w:val="24"/>
          <w:szCs w:val="24"/>
        </w:rPr>
        <w:t>(bagi yang BTA-PPI belum lulus)</w:t>
      </w:r>
    </w:p>
    <w:p w:rsidR="003910F6" w:rsidRPr="00A32755" w:rsidRDefault="003910F6" w:rsidP="000B6051">
      <w:pPr>
        <w:pStyle w:val="PlainText"/>
        <w:numPr>
          <w:ilvl w:val="0"/>
          <w:numId w:val="44"/>
        </w:numPr>
        <w:spacing w:line="360" w:lineRule="auto"/>
        <w:jc w:val="both"/>
        <w:rPr>
          <w:rFonts w:ascii="Times New Roman" w:hAnsi="Times New Roman"/>
          <w:sz w:val="24"/>
          <w:szCs w:val="24"/>
        </w:rPr>
      </w:pPr>
      <w:proofErr w:type="gramStart"/>
      <w:r w:rsidRPr="00A32755">
        <w:rPr>
          <w:rFonts w:ascii="Times New Roman" w:hAnsi="Times New Roman"/>
          <w:sz w:val="24"/>
          <w:szCs w:val="24"/>
        </w:rPr>
        <w:t>Ujian  Tulis</w:t>
      </w:r>
      <w:proofErr w:type="gramEnd"/>
      <w:r w:rsidRPr="00A32755">
        <w:rPr>
          <w:rFonts w:ascii="Times New Roman" w:hAnsi="Times New Roman"/>
          <w:sz w:val="24"/>
          <w:szCs w:val="24"/>
        </w:rPr>
        <w:t xml:space="preserve">   secara bersama-sama  di awal   ujian  didiktekan           (imla'kan)  oleh  salah  satu  penguji.  </w:t>
      </w:r>
      <w:proofErr w:type="gramStart"/>
      <w:r w:rsidRPr="00A32755">
        <w:rPr>
          <w:rFonts w:ascii="Times New Roman" w:hAnsi="Times New Roman"/>
          <w:sz w:val="24"/>
          <w:szCs w:val="24"/>
        </w:rPr>
        <w:t>Hasil  ujian</w:t>
      </w:r>
      <w:proofErr w:type="gramEnd"/>
      <w:r w:rsidRPr="00A32755">
        <w:rPr>
          <w:rFonts w:ascii="Times New Roman" w:hAnsi="Times New Roman"/>
          <w:sz w:val="24"/>
          <w:szCs w:val="24"/>
        </w:rPr>
        <w:t>, imla'   akan     diklasifikasi oleh pendamping sesuai dengan kelompok masing-masing penguji</w:t>
      </w:r>
      <w:r>
        <w:rPr>
          <w:rFonts w:ascii="Times New Roman" w:hAnsi="Times New Roman"/>
          <w:sz w:val="24"/>
          <w:szCs w:val="24"/>
        </w:rPr>
        <w:t>.</w:t>
      </w:r>
      <w:r w:rsidRPr="00A32755">
        <w:rPr>
          <w:rFonts w:ascii="Times New Roman" w:hAnsi="Times New Roman"/>
          <w:sz w:val="24"/>
          <w:szCs w:val="24"/>
        </w:rPr>
        <w:t xml:space="preserve">                                                                   </w:t>
      </w:r>
    </w:p>
    <w:p w:rsidR="003910F6" w:rsidRDefault="003910F6" w:rsidP="000B6051">
      <w:pPr>
        <w:pStyle w:val="PlainText"/>
        <w:numPr>
          <w:ilvl w:val="0"/>
          <w:numId w:val="44"/>
        </w:numPr>
        <w:spacing w:line="360" w:lineRule="auto"/>
        <w:jc w:val="both"/>
        <w:rPr>
          <w:rFonts w:ascii="Times New Roman" w:hAnsi="Times New Roman"/>
          <w:sz w:val="24"/>
          <w:szCs w:val="24"/>
        </w:rPr>
      </w:pPr>
      <w:r w:rsidRPr="00182972">
        <w:rPr>
          <w:rFonts w:ascii="Times New Roman" w:hAnsi="Times New Roman"/>
          <w:sz w:val="24"/>
          <w:szCs w:val="24"/>
        </w:rPr>
        <w:lastRenderedPageBreak/>
        <w:t xml:space="preserve">Ujian Tartil Al-Qur'an dan </w:t>
      </w:r>
      <w:r>
        <w:rPr>
          <w:rFonts w:ascii="Times New Roman" w:hAnsi="Times New Roman"/>
          <w:sz w:val="24"/>
          <w:szCs w:val="24"/>
        </w:rPr>
        <w:t>t</w:t>
      </w:r>
      <w:r w:rsidRPr="00182972">
        <w:rPr>
          <w:rFonts w:ascii="Times New Roman" w:hAnsi="Times New Roman"/>
          <w:sz w:val="24"/>
          <w:szCs w:val="24"/>
        </w:rPr>
        <w:t xml:space="preserve">ajwid.   </w:t>
      </w:r>
    </w:p>
    <w:p w:rsidR="003910F6" w:rsidRPr="00182972" w:rsidRDefault="003910F6" w:rsidP="000B6051">
      <w:pPr>
        <w:pStyle w:val="PlainText"/>
        <w:numPr>
          <w:ilvl w:val="0"/>
          <w:numId w:val="44"/>
        </w:numPr>
        <w:spacing w:line="360" w:lineRule="auto"/>
        <w:jc w:val="both"/>
        <w:rPr>
          <w:rFonts w:ascii="Times New Roman" w:hAnsi="Times New Roman"/>
          <w:sz w:val="24"/>
          <w:szCs w:val="24"/>
        </w:rPr>
      </w:pPr>
      <w:r w:rsidRPr="00182972">
        <w:rPr>
          <w:rFonts w:ascii="Times New Roman" w:hAnsi="Times New Roman"/>
          <w:sz w:val="24"/>
          <w:szCs w:val="24"/>
        </w:rPr>
        <w:t xml:space="preserve">Ujian Tahfizh                   </w:t>
      </w:r>
      <w:r>
        <w:rPr>
          <w:rFonts w:ascii="Times New Roman" w:hAnsi="Times New Roman"/>
          <w:sz w:val="24"/>
          <w:szCs w:val="24"/>
        </w:rPr>
        <w:t xml:space="preserve">          </w:t>
      </w:r>
    </w:p>
    <w:p w:rsidR="003910F6" w:rsidRDefault="003910F6" w:rsidP="000B6051">
      <w:pPr>
        <w:pStyle w:val="PlainText"/>
        <w:numPr>
          <w:ilvl w:val="0"/>
          <w:numId w:val="44"/>
        </w:numPr>
        <w:spacing w:line="360" w:lineRule="auto"/>
        <w:jc w:val="both"/>
        <w:rPr>
          <w:rFonts w:ascii="Times New Roman" w:hAnsi="Times New Roman"/>
          <w:sz w:val="24"/>
          <w:szCs w:val="24"/>
        </w:rPr>
      </w:pPr>
      <w:r w:rsidRPr="00182972">
        <w:rPr>
          <w:rFonts w:ascii="Times New Roman" w:hAnsi="Times New Roman"/>
          <w:sz w:val="24"/>
          <w:szCs w:val="24"/>
        </w:rPr>
        <w:t xml:space="preserve">Ujian PPI </w:t>
      </w:r>
    </w:p>
    <w:p w:rsidR="003910F6" w:rsidRPr="00182972" w:rsidRDefault="003910F6" w:rsidP="000B6051">
      <w:pPr>
        <w:pStyle w:val="PlainText"/>
        <w:numPr>
          <w:ilvl w:val="0"/>
          <w:numId w:val="43"/>
        </w:numPr>
        <w:spacing w:line="360" w:lineRule="auto"/>
        <w:jc w:val="both"/>
        <w:rPr>
          <w:rFonts w:ascii="Times New Roman" w:hAnsi="Times New Roman"/>
          <w:sz w:val="24"/>
          <w:szCs w:val="24"/>
        </w:rPr>
      </w:pPr>
      <w:r w:rsidRPr="00182972">
        <w:rPr>
          <w:rFonts w:ascii="Times New Roman" w:hAnsi="Times New Roman"/>
          <w:sz w:val="24"/>
          <w:szCs w:val="24"/>
        </w:rPr>
        <w:t>Tahapan Ujian secara khusus bagi yang BTA atau PPI belum lu</w:t>
      </w:r>
      <w:r>
        <w:rPr>
          <w:rFonts w:ascii="Times New Roman" w:hAnsi="Times New Roman"/>
          <w:sz w:val="24"/>
          <w:szCs w:val="24"/>
        </w:rPr>
        <w:t>l</w:t>
      </w:r>
      <w:r w:rsidRPr="00182972">
        <w:rPr>
          <w:rFonts w:ascii="Times New Roman" w:hAnsi="Times New Roman"/>
          <w:sz w:val="24"/>
          <w:szCs w:val="24"/>
        </w:rPr>
        <w:t>us :</w:t>
      </w:r>
    </w:p>
    <w:p w:rsidR="003910F6" w:rsidRPr="00182972" w:rsidRDefault="003910F6" w:rsidP="000B6051">
      <w:pPr>
        <w:pStyle w:val="PlainText"/>
        <w:numPr>
          <w:ilvl w:val="0"/>
          <w:numId w:val="45"/>
        </w:numPr>
        <w:spacing w:line="360" w:lineRule="auto"/>
        <w:jc w:val="both"/>
        <w:rPr>
          <w:rFonts w:ascii="Times New Roman" w:hAnsi="Times New Roman"/>
          <w:sz w:val="24"/>
          <w:szCs w:val="24"/>
        </w:rPr>
      </w:pPr>
      <w:r w:rsidRPr="00182972">
        <w:rPr>
          <w:rFonts w:ascii="Times New Roman" w:hAnsi="Times New Roman"/>
          <w:sz w:val="24"/>
          <w:szCs w:val="24"/>
        </w:rPr>
        <w:t>Jika BTA belum lulus maka</w:t>
      </w:r>
      <w:r>
        <w:rPr>
          <w:rFonts w:ascii="Times New Roman" w:hAnsi="Times New Roman"/>
          <w:sz w:val="24"/>
          <w:szCs w:val="24"/>
        </w:rPr>
        <w:t xml:space="preserve"> peserta diuji poin a, b, dan c</w:t>
      </w:r>
    </w:p>
    <w:p w:rsidR="003910F6" w:rsidRDefault="003910F6" w:rsidP="000B6051">
      <w:pPr>
        <w:pStyle w:val="PlainText"/>
        <w:numPr>
          <w:ilvl w:val="0"/>
          <w:numId w:val="45"/>
        </w:numPr>
        <w:spacing w:line="360" w:lineRule="auto"/>
        <w:jc w:val="both"/>
        <w:rPr>
          <w:rFonts w:ascii="Times New Roman" w:hAnsi="Times New Roman"/>
          <w:sz w:val="24"/>
          <w:szCs w:val="24"/>
        </w:rPr>
      </w:pPr>
      <w:r w:rsidRPr="00182972">
        <w:rPr>
          <w:rFonts w:ascii="Times New Roman" w:hAnsi="Times New Roman"/>
          <w:sz w:val="24"/>
          <w:szCs w:val="24"/>
        </w:rPr>
        <w:t xml:space="preserve">Jika PPI belum lulus, peserta diuji poin d saja </w:t>
      </w:r>
    </w:p>
    <w:p w:rsidR="003910F6" w:rsidRPr="00182972" w:rsidRDefault="003910F6" w:rsidP="000B6051">
      <w:pPr>
        <w:pStyle w:val="PlainText"/>
        <w:numPr>
          <w:ilvl w:val="0"/>
          <w:numId w:val="43"/>
        </w:numPr>
        <w:spacing w:line="360" w:lineRule="auto"/>
        <w:jc w:val="both"/>
        <w:rPr>
          <w:rFonts w:ascii="Times New Roman" w:hAnsi="Times New Roman"/>
          <w:sz w:val="24"/>
          <w:szCs w:val="24"/>
        </w:rPr>
      </w:pPr>
      <w:r w:rsidRPr="00182972">
        <w:rPr>
          <w:rFonts w:ascii="Times New Roman" w:hAnsi="Times New Roman"/>
          <w:sz w:val="24"/>
          <w:szCs w:val="24"/>
        </w:rPr>
        <w:t>Hasil ujian tulis dikoreksi langsung oleh penguji</w:t>
      </w:r>
    </w:p>
    <w:p w:rsidR="003910F6" w:rsidRPr="00182972" w:rsidRDefault="003910F6" w:rsidP="000B6051">
      <w:pPr>
        <w:pStyle w:val="PlainText"/>
        <w:numPr>
          <w:ilvl w:val="0"/>
          <w:numId w:val="43"/>
        </w:numPr>
        <w:spacing w:line="360" w:lineRule="auto"/>
        <w:jc w:val="both"/>
        <w:rPr>
          <w:rFonts w:ascii="Times New Roman" w:hAnsi="Times New Roman"/>
          <w:sz w:val="24"/>
          <w:szCs w:val="24"/>
        </w:rPr>
      </w:pPr>
      <w:r w:rsidRPr="00182972">
        <w:rPr>
          <w:rFonts w:ascii="Times New Roman" w:hAnsi="Times New Roman"/>
          <w:sz w:val="24"/>
          <w:szCs w:val="24"/>
        </w:rPr>
        <w:t xml:space="preserve">Bagi mahasiswi yang sedang berhalangan (menstruasi), ujian. </w:t>
      </w:r>
      <w:proofErr w:type="gramStart"/>
      <w:r w:rsidRPr="00182972">
        <w:rPr>
          <w:rFonts w:ascii="Times New Roman" w:hAnsi="Times New Roman"/>
          <w:sz w:val="24"/>
          <w:szCs w:val="24"/>
        </w:rPr>
        <w:t>tartil</w:t>
      </w:r>
      <w:proofErr w:type="gramEnd"/>
      <w:r w:rsidRPr="00182972">
        <w:rPr>
          <w:rFonts w:ascii="Times New Roman" w:hAnsi="Times New Roman"/>
          <w:sz w:val="24"/>
          <w:szCs w:val="24"/>
        </w:rPr>
        <w:t xml:space="preserve"> diperbolehkan dengan membaca teks Al-Qur'an (menurut mazhab Maliki) atau diganti dengan membaca teks Arab lain seperti al-Barza</w:t>
      </w:r>
      <w:r>
        <w:rPr>
          <w:rFonts w:ascii="Times New Roman" w:hAnsi="Times New Roman"/>
          <w:sz w:val="24"/>
          <w:szCs w:val="24"/>
        </w:rPr>
        <w:t>n</w:t>
      </w:r>
      <w:r w:rsidRPr="00182972">
        <w:rPr>
          <w:rFonts w:ascii="Times New Roman" w:hAnsi="Times New Roman"/>
          <w:sz w:val="24"/>
          <w:szCs w:val="24"/>
        </w:rPr>
        <w:t>ji.</w:t>
      </w:r>
      <w:r>
        <w:rPr>
          <w:rFonts w:ascii="Times New Roman" w:hAnsi="Times New Roman"/>
          <w:sz w:val="24"/>
          <w:szCs w:val="24"/>
        </w:rPr>
        <w:t xml:space="preserve"> </w:t>
      </w:r>
      <w:r w:rsidRPr="00182972">
        <w:rPr>
          <w:rFonts w:ascii="Times New Roman" w:hAnsi="Times New Roman"/>
          <w:sz w:val="24"/>
          <w:szCs w:val="24"/>
        </w:rPr>
        <w:t xml:space="preserve">Sedang ujian tahfizh tetap </w:t>
      </w:r>
      <w:r>
        <w:rPr>
          <w:rFonts w:ascii="Times New Roman" w:hAnsi="Times New Roman"/>
          <w:sz w:val="24"/>
          <w:szCs w:val="24"/>
        </w:rPr>
        <w:t>dilaksanakan dengan niat dzikir.</w:t>
      </w:r>
    </w:p>
    <w:p w:rsidR="003910F6" w:rsidRPr="00182972" w:rsidRDefault="003910F6" w:rsidP="000B6051">
      <w:pPr>
        <w:pStyle w:val="PlainText"/>
        <w:numPr>
          <w:ilvl w:val="0"/>
          <w:numId w:val="43"/>
        </w:numPr>
        <w:spacing w:line="360" w:lineRule="auto"/>
        <w:jc w:val="both"/>
        <w:rPr>
          <w:rFonts w:ascii="Times New Roman" w:hAnsi="Times New Roman"/>
          <w:sz w:val="24"/>
          <w:szCs w:val="24"/>
        </w:rPr>
      </w:pPr>
      <w:r w:rsidRPr="00182972">
        <w:rPr>
          <w:rFonts w:ascii="Times New Roman" w:hAnsi="Times New Roman"/>
          <w:sz w:val="24"/>
          <w:szCs w:val="24"/>
        </w:rPr>
        <w:t>Soal ujian dikembalikan ke panitia</w:t>
      </w:r>
    </w:p>
    <w:p w:rsidR="003910F6" w:rsidRPr="00595777" w:rsidRDefault="003910F6" w:rsidP="003910F6">
      <w:pPr>
        <w:pStyle w:val="PlainText"/>
        <w:spacing w:line="360" w:lineRule="auto"/>
        <w:ind w:left="357" w:firstLine="720"/>
        <w:jc w:val="both"/>
        <w:rPr>
          <w:rFonts w:ascii="Times New Roman" w:hAnsi="Times New Roman"/>
          <w:sz w:val="24"/>
          <w:szCs w:val="24"/>
        </w:rPr>
      </w:pPr>
      <w:proofErr w:type="gramStart"/>
      <w:r w:rsidRPr="00595777">
        <w:rPr>
          <w:rFonts w:ascii="Times New Roman" w:hAnsi="Times New Roman"/>
          <w:sz w:val="24"/>
          <w:szCs w:val="24"/>
        </w:rPr>
        <w:t xml:space="preserve">Berikut ini adalah soal Kitabah / Imla' (menulis) dan petilnjuk teknisnya yang menjadi ketentuan </w:t>
      </w:r>
      <w:r>
        <w:rPr>
          <w:rFonts w:ascii="Times New Roman" w:hAnsi="Times New Roman"/>
          <w:sz w:val="24"/>
          <w:szCs w:val="24"/>
        </w:rPr>
        <w:t>Ma’had Al-Jamiah</w:t>
      </w:r>
      <w:r w:rsidRPr="004B2303">
        <w:rPr>
          <w:rFonts w:ascii="Times New Roman" w:hAnsi="Times New Roman"/>
          <w:sz w:val="24"/>
          <w:szCs w:val="24"/>
        </w:rPr>
        <w:t xml:space="preserve"> </w:t>
      </w:r>
      <w:r>
        <w:rPr>
          <w:rFonts w:ascii="Times New Roman" w:hAnsi="Times New Roman"/>
          <w:sz w:val="24"/>
          <w:szCs w:val="24"/>
        </w:rPr>
        <w:t>IAIN Purwokerto</w:t>
      </w:r>
      <w:r w:rsidRPr="00595777">
        <w:rPr>
          <w:rFonts w:ascii="Times New Roman" w:hAnsi="Times New Roman"/>
          <w:sz w:val="24"/>
          <w:szCs w:val="24"/>
        </w:rPr>
        <w:t>.</w:t>
      </w:r>
      <w:proofErr w:type="gramEnd"/>
      <w:r w:rsidRPr="00595777">
        <w:rPr>
          <w:rFonts w:ascii="Times New Roman" w:hAnsi="Times New Roman"/>
          <w:sz w:val="24"/>
          <w:szCs w:val="24"/>
        </w:rPr>
        <w:t xml:space="preserve">          </w:t>
      </w:r>
    </w:p>
    <w:p w:rsidR="003910F6" w:rsidRPr="004B2303" w:rsidRDefault="003910F6" w:rsidP="000B6051">
      <w:pPr>
        <w:pStyle w:val="PlainText"/>
        <w:numPr>
          <w:ilvl w:val="0"/>
          <w:numId w:val="46"/>
        </w:numPr>
        <w:spacing w:line="360" w:lineRule="auto"/>
        <w:rPr>
          <w:rFonts w:ascii="Times New Roman" w:hAnsi="Times New Roman"/>
          <w:sz w:val="24"/>
          <w:szCs w:val="24"/>
        </w:rPr>
      </w:pPr>
      <w:r w:rsidRPr="004B2303">
        <w:rPr>
          <w:rFonts w:ascii="Times New Roman" w:hAnsi="Times New Roman"/>
          <w:sz w:val="24"/>
          <w:szCs w:val="24"/>
        </w:rPr>
        <w:t>Petunjuk Teknis</w:t>
      </w:r>
    </w:p>
    <w:p w:rsidR="003910F6" w:rsidRPr="004B2303" w:rsidRDefault="003910F6" w:rsidP="000B6051">
      <w:pPr>
        <w:pStyle w:val="PlainText"/>
        <w:numPr>
          <w:ilvl w:val="0"/>
          <w:numId w:val="47"/>
        </w:numPr>
        <w:spacing w:line="360" w:lineRule="auto"/>
        <w:ind w:left="1077"/>
        <w:jc w:val="both"/>
        <w:rPr>
          <w:rFonts w:ascii="Times New Roman" w:hAnsi="Times New Roman"/>
          <w:sz w:val="24"/>
          <w:szCs w:val="24"/>
        </w:rPr>
      </w:pPr>
      <w:r w:rsidRPr="004B2303">
        <w:rPr>
          <w:rFonts w:ascii="Times New Roman" w:hAnsi="Times New Roman"/>
          <w:sz w:val="24"/>
          <w:szCs w:val="24"/>
        </w:rPr>
        <w:t xml:space="preserve">Soal Kitabah atau Itnla kadar kesulitannya dibagi menjadi </w:t>
      </w:r>
      <w:proofErr w:type="gramStart"/>
      <w:r w:rsidRPr="004B2303">
        <w:rPr>
          <w:rFonts w:ascii="Times New Roman" w:hAnsi="Times New Roman"/>
          <w:sz w:val="24"/>
          <w:szCs w:val="24"/>
        </w:rPr>
        <w:t>3  kategori</w:t>
      </w:r>
      <w:proofErr w:type="gramEnd"/>
      <w:r w:rsidRPr="004B2303">
        <w:rPr>
          <w:rFonts w:ascii="Times New Roman" w:hAnsi="Times New Roman"/>
          <w:sz w:val="24"/>
          <w:szCs w:val="24"/>
        </w:rPr>
        <w:t xml:space="preserve"> ringan, sedang, dan berat</w:t>
      </w:r>
      <w:r>
        <w:rPr>
          <w:rFonts w:ascii="Times New Roman" w:hAnsi="Times New Roman"/>
          <w:sz w:val="24"/>
          <w:szCs w:val="24"/>
        </w:rPr>
        <w:t>.</w:t>
      </w:r>
    </w:p>
    <w:p w:rsidR="003910F6" w:rsidRPr="004B2303" w:rsidRDefault="003910F6" w:rsidP="000B6051">
      <w:pPr>
        <w:pStyle w:val="PlainText"/>
        <w:numPr>
          <w:ilvl w:val="0"/>
          <w:numId w:val="47"/>
        </w:numPr>
        <w:spacing w:line="360" w:lineRule="auto"/>
        <w:ind w:left="1077"/>
        <w:jc w:val="both"/>
        <w:rPr>
          <w:rFonts w:ascii="Times New Roman" w:hAnsi="Times New Roman"/>
          <w:sz w:val="24"/>
          <w:szCs w:val="24"/>
        </w:rPr>
      </w:pPr>
      <w:r w:rsidRPr="004B2303">
        <w:rPr>
          <w:rFonts w:ascii="Times New Roman" w:hAnsi="Times New Roman"/>
          <w:sz w:val="24"/>
          <w:szCs w:val="24"/>
        </w:rPr>
        <w:t>Karena pertimbangan waktu, untuk kategori sedang dan berat cukup diujikan 2 ayat saja baik 2 ayat awal atau akhir dari salah satu sufat yang tersedia</w:t>
      </w:r>
      <w:r>
        <w:rPr>
          <w:rFonts w:ascii="Times New Roman" w:hAnsi="Times New Roman"/>
          <w:sz w:val="24"/>
          <w:szCs w:val="24"/>
        </w:rPr>
        <w:t>.</w:t>
      </w:r>
    </w:p>
    <w:p w:rsidR="003910F6" w:rsidRPr="004B2303" w:rsidRDefault="003910F6" w:rsidP="000B6051">
      <w:pPr>
        <w:pStyle w:val="PlainText"/>
        <w:numPr>
          <w:ilvl w:val="0"/>
          <w:numId w:val="47"/>
        </w:numPr>
        <w:spacing w:line="360" w:lineRule="auto"/>
        <w:ind w:left="1077"/>
        <w:jc w:val="both"/>
        <w:rPr>
          <w:rFonts w:ascii="Times New Roman" w:hAnsi="Times New Roman"/>
          <w:sz w:val="24"/>
          <w:szCs w:val="24"/>
        </w:rPr>
      </w:pPr>
      <w:r w:rsidRPr="004B2303">
        <w:rPr>
          <w:rFonts w:ascii="Times New Roman" w:hAnsi="Times New Roman"/>
          <w:sz w:val="24"/>
          <w:szCs w:val="24"/>
        </w:rPr>
        <w:t xml:space="preserve">Penguji diminta memilih satu di antara 7 alternatif yang disediakan dalam masing-masing kategori, sehirigga setiap mahasiswa diberi 3 soal Kitabah atau Imld yang </w:t>
      </w:r>
      <w:proofErr w:type="gramStart"/>
      <w:r w:rsidRPr="004B2303">
        <w:rPr>
          <w:rFonts w:ascii="Times New Roman" w:hAnsi="Times New Roman"/>
          <w:sz w:val="24"/>
          <w:szCs w:val="24"/>
        </w:rPr>
        <w:t>kadar</w:t>
      </w:r>
      <w:proofErr w:type="gramEnd"/>
      <w:r w:rsidRPr="004B2303">
        <w:rPr>
          <w:rFonts w:ascii="Times New Roman" w:hAnsi="Times New Roman"/>
          <w:sz w:val="24"/>
          <w:szCs w:val="24"/>
        </w:rPr>
        <w:t xml:space="preserve"> kesulitannya beragam Penguji mengimlakan / mendiktekan soal kepada mahasiswa di awal ujian</w:t>
      </w:r>
      <w:r>
        <w:rPr>
          <w:rFonts w:ascii="Times New Roman" w:hAnsi="Times New Roman"/>
          <w:sz w:val="24"/>
          <w:szCs w:val="24"/>
        </w:rPr>
        <w:t>.</w:t>
      </w:r>
    </w:p>
    <w:p w:rsidR="003910F6" w:rsidRPr="004B2303" w:rsidRDefault="003910F6" w:rsidP="000B6051">
      <w:pPr>
        <w:pStyle w:val="PlainText"/>
        <w:numPr>
          <w:ilvl w:val="0"/>
          <w:numId w:val="47"/>
        </w:numPr>
        <w:spacing w:line="360" w:lineRule="auto"/>
        <w:ind w:left="1077"/>
        <w:jc w:val="both"/>
        <w:rPr>
          <w:rFonts w:ascii="Times New Roman" w:hAnsi="Times New Roman"/>
          <w:sz w:val="24"/>
          <w:szCs w:val="24"/>
        </w:rPr>
      </w:pPr>
      <w:r w:rsidRPr="004B2303">
        <w:rPr>
          <w:rFonts w:ascii="Times New Roman" w:hAnsi="Times New Roman"/>
          <w:sz w:val="24"/>
          <w:szCs w:val="24"/>
        </w:rPr>
        <w:t>Ada 4 hal yang dijadikan pertimbangan dalam menilai Kitabali/Imla yaitu (1) ketepatan menulis huruf,(2) ketepatan memberi harakat/syaka</w:t>
      </w:r>
      <w:r>
        <w:rPr>
          <w:rFonts w:ascii="Times New Roman" w:hAnsi="Times New Roman"/>
          <w:sz w:val="24"/>
          <w:szCs w:val="24"/>
        </w:rPr>
        <w:t xml:space="preserve">l </w:t>
      </w:r>
      <w:r w:rsidRPr="004B2303">
        <w:rPr>
          <w:rFonts w:ascii="Times New Roman" w:hAnsi="Times New Roman"/>
          <w:sz w:val="24"/>
          <w:szCs w:val="24"/>
        </w:rPr>
        <w:t>(3</w:t>
      </w:r>
      <w:r>
        <w:rPr>
          <w:rFonts w:ascii="Times New Roman" w:hAnsi="Times New Roman"/>
          <w:sz w:val="24"/>
          <w:szCs w:val="24"/>
        </w:rPr>
        <w:t>)</w:t>
      </w:r>
      <w:r w:rsidRPr="004B2303">
        <w:rPr>
          <w:rFonts w:ascii="Times New Roman" w:hAnsi="Times New Roman"/>
          <w:sz w:val="24"/>
          <w:szCs w:val="24"/>
        </w:rPr>
        <w:t xml:space="preserve"> ketepatan dalam menyambung atau memisah huruf/kata yang seharusnya disambung atau dipisah, d&lt;m /4) keindahan tulisan Kekurangan atau kelebihan dalam huruf atau harakat termasuk kategori salah</w:t>
      </w:r>
      <w:r>
        <w:rPr>
          <w:rFonts w:ascii="Times New Roman" w:hAnsi="Times New Roman"/>
          <w:sz w:val="24"/>
          <w:szCs w:val="24"/>
        </w:rPr>
        <w:t>.</w:t>
      </w:r>
    </w:p>
    <w:p w:rsidR="003910F6" w:rsidRPr="00EE6C2D" w:rsidRDefault="003910F6" w:rsidP="000B6051">
      <w:pPr>
        <w:pStyle w:val="PlainText"/>
        <w:numPr>
          <w:ilvl w:val="0"/>
          <w:numId w:val="47"/>
        </w:numPr>
        <w:spacing w:line="360" w:lineRule="auto"/>
        <w:ind w:left="1077"/>
        <w:jc w:val="both"/>
        <w:rPr>
          <w:rFonts w:ascii="Times New Roman" w:hAnsi="Times New Roman"/>
          <w:sz w:val="24"/>
          <w:szCs w:val="24"/>
        </w:rPr>
      </w:pPr>
      <w:r w:rsidRPr="00EE6C2D">
        <w:rPr>
          <w:rFonts w:ascii="Times New Roman" w:hAnsi="Times New Roman"/>
          <w:sz w:val="24"/>
          <w:szCs w:val="24"/>
        </w:rPr>
        <w:lastRenderedPageBreak/>
        <w:t xml:space="preserve">M Jika   dalam   ketiga   kategari   tersebut  mahasiswa   mendapatkan skor/nilai total minimal  70,   maka  ia dinyatakan  LULUS  </w:t>
      </w:r>
      <w:r w:rsidRPr="00EE6C2D">
        <w:rPr>
          <w:rFonts w:ascii="Times New Roman" w:hAnsi="Times New Roman"/>
          <w:i/>
          <w:sz w:val="24"/>
          <w:szCs w:val="24"/>
        </w:rPr>
        <w:t>Kitabah/Imla</w:t>
      </w:r>
    </w:p>
    <w:p w:rsidR="003910F6" w:rsidRPr="004B2303" w:rsidRDefault="003910F6" w:rsidP="003910F6">
      <w:pPr>
        <w:pStyle w:val="PlainText"/>
        <w:spacing w:line="360" w:lineRule="auto"/>
        <w:rPr>
          <w:rFonts w:ascii="Times New Roman" w:hAnsi="Times New Roman"/>
          <w:sz w:val="24"/>
          <w:szCs w:val="24"/>
        </w:rPr>
      </w:pPr>
      <w:r>
        <w:rPr>
          <w:rFonts w:ascii="Times New Roman" w:hAnsi="Times New Roman"/>
          <w:sz w:val="24"/>
          <w:szCs w:val="24"/>
        </w:rPr>
        <w:t xml:space="preserve">                   </w:t>
      </w:r>
    </w:p>
    <w:p w:rsidR="003910F6" w:rsidRPr="004B2303" w:rsidRDefault="003910F6" w:rsidP="003910F6">
      <w:pPr>
        <w:pStyle w:val="PlainText"/>
        <w:spacing w:line="360" w:lineRule="auto"/>
        <w:ind w:left="426"/>
        <w:rPr>
          <w:rFonts w:ascii="Times New Roman" w:hAnsi="Times New Roman"/>
          <w:sz w:val="24"/>
          <w:szCs w:val="24"/>
        </w:rPr>
      </w:pPr>
      <w:r w:rsidRPr="004B2303">
        <w:rPr>
          <w:rFonts w:ascii="Times New Roman" w:hAnsi="Times New Roman"/>
          <w:sz w:val="24"/>
          <w:szCs w:val="24"/>
        </w:rPr>
        <w:t>2)   Soal Ujian</w:t>
      </w:r>
      <w:r w:rsidRPr="004B2303">
        <w:rPr>
          <w:rFonts w:ascii="Times New Roman" w:hAnsi="Times New Roman"/>
          <w:sz w:val="24"/>
          <w:szCs w:val="24"/>
        </w:rPr>
        <w:tab/>
      </w:r>
    </w:p>
    <w:p w:rsidR="003910F6" w:rsidRPr="004B2303" w:rsidRDefault="003910F6" w:rsidP="000B6051">
      <w:pPr>
        <w:pStyle w:val="PlainText"/>
        <w:numPr>
          <w:ilvl w:val="0"/>
          <w:numId w:val="48"/>
        </w:numPr>
        <w:spacing w:line="360" w:lineRule="auto"/>
        <w:rPr>
          <w:rFonts w:ascii="Times New Roman" w:hAnsi="Times New Roman"/>
          <w:sz w:val="24"/>
          <w:szCs w:val="24"/>
        </w:rPr>
      </w:pPr>
      <w:r w:rsidRPr="004B2303">
        <w:rPr>
          <w:rFonts w:ascii="Times New Roman" w:hAnsi="Times New Roman"/>
          <w:sz w:val="24"/>
          <w:szCs w:val="24"/>
        </w:rPr>
        <w:t>Soal kategori ringan (pilih dua dari sembiIan pilihan soal)</w:t>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sidRPr="004B2303">
        <w:rPr>
          <w:rFonts w:ascii="Times New Roman" w:hAnsi="Times New Roman"/>
          <w:sz w:val="24"/>
          <w:szCs w:val="24"/>
        </w:rPr>
        <w:t xml:space="preserve"> Ta</w:t>
      </w:r>
      <w:r>
        <w:rPr>
          <w:rFonts w:ascii="Times New Roman" w:hAnsi="Times New Roman"/>
          <w:sz w:val="24"/>
          <w:szCs w:val="24"/>
        </w:rPr>
        <w:t>’awudz</w:t>
      </w:r>
      <w:r>
        <w:rPr>
          <w:rFonts w:ascii="Times New Roman" w:hAnsi="Times New Roman"/>
          <w:sz w:val="24"/>
          <w:szCs w:val="24"/>
        </w:rPr>
        <w:tab/>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sidRPr="004B2303">
        <w:rPr>
          <w:rFonts w:ascii="Times New Roman" w:hAnsi="Times New Roman"/>
          <w:sz w:val="24"/>
          <w:szCs w:val="24"/>
        </w:rPr>
        <w:t>Basmalah</w:t>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Pr>
          <w:rFonts w:ascii="Times New Roman" w:hAnsi="Times New Roman"/>
          <w:sz w:val="24"/>
          <w:szCs w:val="24"/>
        </w:rPr>
        <w:t>Syahadah</w:t>
      </w:r>
      <w:r>
        <w:rPr>
          <w:rFonts w:ascii="Times New Roman" w:hAnsi="Times New Roman"/>
          <w:sz w:val="24"/>
          <w:szCs w:val="24"/>
        </w:rPr>
        <w:tab/>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Pr>
          <w:rFonts w:ascii="Times New Roman" w:hAnsi="Times New Roman"/>
          <w:sz w:val="24"/>
          <w:szCs w:val="24"/>
        </w:rPr>
        <w:t>Shalawat</w:t>
      </w:r>
      <w:r>
        <w:rPr>
          <w:rFonts w:ascii="Times New Roman" w:hAnsi="Times New Roman"/>
          <w:sz w:val="24"/>
          <w:szCs w:val="24"/>
        </w:rPr>
        <w:tab/>
        <w:t xml:space="preserve">   </w:t>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sidRPr="004B2303">
        <w:rPr>
          <w:rFonts w:ascii="Times New Roman" w:hAnsi="Times New Roman"/>
          <w:sz w:val="24"/>
          <w:szCs w:val="24"/>
        </w:rPr>
        <w:t>Tarji</w:t>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sidRPr="004B2303">
        <w:rPr>
          <w:rFonts w:ascii="Times New Roman" w:hAnsi="Times New Roman"/>
          <w:sz w:val="24"/>
          <w:szCs w:val="24"/>
        </w:rPr>
        <w:t>Salam</w:t>
      </w:r>
      <w:r w:rsidRPr="004B2303">
        <w:rPr>
          <w:rFonts w:ascii="Times New Roman" w:hAnsi="Times New Roman"/>
          <w:sz w:val="24"/>
          <w:szCs w:val="24"/>
        </w:rPr>
        <w:tab/>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Pr>
          <w:rFonts w:ascii="Times New Roman" w:hAnsi="Times New Roman"/>
          <w:sz w:val="24"/>
          <w:szCs w:val="24"/>
        </w:rPr>
        <w:t>Hauqalah</w:t>
      </w:r>
      <w:r>
        <w:rPr>
          <w:rFonts w:ascii="Times New Roman" w:hAnsi="Times New Roman"/>
          <w:sz w:val="24"/>
          <w:szCs w:val="24"/>
        </w:rPr>
        <w:tab/>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sidRPr="004B2303">
        <w:rPr>
          <w:rFonts w:ascii="Times New Roman" w:hAnsi="Times New Roman"/>
          <w:sz w:val="24"/>
          <w:szCs w:val="24"/>
        </w:rPr>
        <w:t xml:space="preserve">Tasbih, tahmid, tahlil, dan takbir            </w:t>
      </w:r>
    </w:p>
    <w:p w:rsidR="003910F6" w:rsidRPr="004B2303" w:rsidRDefault="003910F6" w:rsidP="000B6051">
      <w:pPr>
        <w:pStyle w:val="PlainText"/>
        <w:numPr>
          <w:ilvl w:val="0"/>
          <w:numId w:val="49"/>
        </w:numPr>
        <w:spacing w:line="360" w:lineRule="auto"/>
        <w:ind w:left="1506"/>
        <w:rPr>
          <w:rFonts w:ascii="Times New Roman" w:hAnsi="Times New Roman"/>
          <w:sz w:val="24"/>
          <w:szCs w:val="24"/>
        </w:rPr>
      </w:pPr>
      <w:r w:rsidRPr="004B2303">
        <w:rPr>
          <w:rFonts w:ascii="Times New Roman" w:hAnsi="Times New Roman"/>
          <w:sz w:val="24"/>
          <w:szCs w:val="24"/>
        </w:rPr>
        <w:t xml:space="preserve">Istighfar </w:t>
      </w:r>
    </w:p>
    <w:p w:rsidR="003910F6" w:rsidRDefault="003910F6" w:rsidP="000B6051">
      <w:pPr>
        <w:pStyle w:val="PlainText"/>
        <w:numPr>
          <w:ilvl w:val="0"/>
          <w:numId w:val="49"/>
        </w:numPr>
        <w:spacing w:line="360" w:lineRule="auto"/>
        <w:ind w:left="1506" w:hanging="513"/>
        <w:rPr>
          <w:rFonts w:ascii="Times New Roman" w:hAnsi="Times New Roman"/>
          <w:sz w:val="24"/>
          <w:szCs w:val="24"/>
        </w:rPr>
      </w:pPr>
      <w:r w:rsidRPr="004B2303">
        <w:rPr>
          <w:rFonts w:ascii="Times New Roman" w:hAnsi="Times New Roman"/>
          <w:sz w:val="24"/>
          <w:szCs w:val="24"/>
        </w:rPr>
        <w:t>Doa dud</w:t>
      </w:r>
      <w:r>
        <w:rPr>
          <w:rFonts w:ascii="Times New Roman" w:hAnsi="Times New Roman"/>
          <w:sz w:val="24"/>
          <w:szCs w:val="24"/>
        </w:rPr>
        <w:t>u</w:t>
      </w:r>
      <w:r w:rsidRPr="004B2303">
        <w:rPr>
          <w:rFonts w:ascii="Times New Roman" w:hAnsi="Times New Roman"/>
          <w:sz w:val="24"/>
          <w:szCs w:val="24"/>
        </w:rPr>
        <w:t xml:space="preserve">k di antara dua sujud </w:t>
      </w:r>
    </w:p>
    <w:p w:rsidR="003910F6" w:rsidRDefault="003910F6" w:rsidP="000B6051">
      <w:pPr>
        <w:pStyle w:val="PlainText"/>
        <w:numPr>
          <w:ilvl w:val="0"/>
          <w:numId w:val="48"/>
        </w:numPr>
        <w:spacing w:line="360" w:lineRule="auto"/>
        <w:rPr>
          <w:rFonts w:ascii="Times New Roman" w:hAnsi="Times New Roman"/>
          <w:sz w:val="24"/>
          <w:szCs w:val="24"/>
        </w:rPr>
      </w:pPr>
      <w:r w:rsidRPr="004B2303">
        <w:rPr>
          <w:rFonts w:ascii="Times New Roman" w:hAnsi="Times New Roman"/>
          <w:sz w:val="24"/>
          <w:szCs w:val="24"/>
        </w:rPr>
        <w:t>Soal kategori sedang  (ambil dua ayat dari satu/dua surat</w:t>
      </w:r>
      <w:r>
        <w:rPr>
          <w:rFonts w:ascii="Times New Roman" w:hAnsi="Times New Roman"/>
          <w:sz w:val="24"/>
          <w:szCs w:val="24"/>
        </w:rPr>
        <w:t xml:space="preserve">) </w:t>
      </w:r>
    </w:p>
    <w:p w:rsidR="003910F6" w:rsidRDefault="003910F6" w:rsidP="000B6051">
      <w:pPr>
        <w:pStyle w:val="PlainText"/>
        <w:numPr>
          <w:ilvl w:val="0"/>
          <w:numId w:val="50"/>
        </w:numPr>
        <w:spacing w:line="360" w:lineRule="auto"/>
        <w:ind w:left="1506"/>
        <w:rPr>
          <w:rFonts w:ascii="Times New Roman" w:hAnsi="Times New Roman"/>
          <w:sz w:val="24"/>
          <w:szCs w:val="24"/>
        </w:rPr>
      </w:pPr>
      <w:r>
        <w:rPr>
          <w:rFonts w:ascii="Times New Roman" w:hAnsi="Times New Roman"/>
          <w:sz w:val="24"/>
          <w:szCs w:val="24"/>
        </w:rPr>
        <w:t xml:space="preserve">An-Nas  </w:t>
      </w:r>
    </w:p>
    <w:p w:rsidR="003910F6" w:rsidRDefault="003910F6" w:rsidP="000B6051">
      <w:pPr>
        <w:pStyle w:val="PlainText"/>
        <w:numPr>
          <w:ilvl w:val="0"/>
          <w:numId w:val="50"/>
        </w:numPr>
        <w:spacing w:line="360" w:lineRule="auto"/>
        <w:ind w:left="1506"/>
        <w:rPr>
          <w:rFonts w:ascii="Times New Roman" w:hAnsi="Times New Roman"/>
          <w:sz w:val="24"/>
          <w:szCs w:val="24"/>
        </w:rPr>
      </w:pPr>
      <w:r w:rsidRPr="00346D22">
        <w:rPr>
          <w:rFonts w:ascii="Times New Roman" w:hAnsi="Times New Roman"/>
          <w:sz w:val="24"/>
          <w:szCs w:val="24"/>
        </w:rPr>
        <w:t xml:space="preserve">Al-Lahab </w:t>
      </w:r>
    </w:p>
    <w:p w:rsidR="003910F6" w:rsidRPr="00346D22" w:rsidRDefault="003910F6" w:rsidP="000B6051">
      <w:pPr>
        <w:pStyle w:val="PlainText"/>
        <w:numPr>
          <w:ilvl w:val="0"/>
          <w:numId w:val="50"/>
        </w:numPr>
        <w:spacing w:line="360" w:lineRule="auto"/>
        <w:ind w:left="1506"/>
        <w:rPr>
          <w:rFonts w:ascii="Times New Roman" w:hAnsi="Times New Roman"/>
          <w:sz w:val="24"/>
          <w:szCs w:val="24"/>
        </w:rPr>
      </w:pPr>
      <w:r w:rsidRPr="00346D22">
        <w:rPr>
          <w:rFonts w:ascii="Times New Roman" w:hAnsi="Times New Roman"/>
          <w:sz w:val="24"/>
          <w:szCs w:val="24"/>
        </w:rPr>
        <w:t>Al-Kafirun</w:t>
      </w:r>
      <w:r w:rsidRPr="00346D22">
        <w:rPr>
          <w:rFonts w:ascii="Times New Roman" w:hAnsi="Times New Roman"/>
          <w:sz w:val="24"/>
          <w:szCs w:val="24"/>
        </w:rPr>
        <w:tab/>
        <w:t xml:space="preserve">      </w:t>
      </w:r>
    </w:p>
    <w:p w:rsidR="003910F6" w:rsidRPr="004B2303" w:rsidRDefault="003910F6" w:rsidP="000B6051">
      <w:pPr>
        <w:pStyle w:val="PlainText"/>
        <w:numPr>
          <w:ilvl w:val="0"/>
          <w:numId w:val="50"/>
        </w:numPr>
        <w:spacing w:line="360" w:lineRule="auto"/>
        <w:ind w:left="1506"/>
        <w:rPr>
          <w:rFonts w:ascii="Times New Roman" w:hAnsi="Times New Roman"/>
          <w:sz w:val="24"/>
          <w:szCs w:val="24"/>
        </w:rPr>
      </w:pPr>
      <w:r w:rsidRPr="004B2303">
        <w:rPr>
          <w:rFonts w:ascii="Times New Roman" w:hAnsi="Times New Roman"/>
          <w:sz w:val="24"/>
          <w:szCs w:val="24"/>
        </w:rPr>
        <w:t>Al</w:t>
      </w:r>
      <w:r>
        <w:rPr>
          <w:rFonts w:ascii="Times New Roman" w:hAnsi="Times New Roman"/>
          <w:sz w:val="24"/>
          <w:szCs w:val="24"/>
        </w:rPr>
        <w:t>-</w:t>
      </w:r>
      <w:r w:rsidRPr="004B2303">
        <w:rPr>
          <w:rFonts w:ascii="Times New Roman" w:hAnsi="Times New Roman"/>
          <w:sz w:val="24"/>
          <w:szCs w:val="24"/>
        </w:rPr>
        <w:t>Kautsar</w:t>
      </w:r>
      <w:r w:rsidRPr="004B2303">
        <w:rPr>
          <w:rFonts w:ascii="Times New Roman" w:hAnsi="Times New Roman"/>
          <w:sz w:val="24"/>
          <w:szCs w:val="24"/>
        </w:rPr>
        <w:tab/>
        <w:t xml:space="preserve"> </w:t>
      </w:r>
    </w:p>
    <w:p w:rsidR="003910F6" w:rsidRPr="004B2303" w:rsidRDefault="003910F6" w:rsidP="000B6051">
      <w:pPr>
        <w:pStyle w:val="PlainText"/>
        <w:numPr>
          <w:ilvl w:val="0"/>
          <w:numId w:val="50"/>
        </w:numPr>
        <w:spacing w:line="360" w:lineRule="auto"/>
        <w:ind w:left="1506"/>
        <w:rPr>
          <w:rFonts w:ascii="Times New Roman" w:hAnsi="Times New Roman"/>
          <w:sz w:val="24"/>
          <w:szCs w:val="24"/>
        </w:rPr>
      </w:pPr>
      <w:r w:rsidRPr="004B2303">
        <w:rPr>
          <w:rFonts w:ascii="Times New Roman" w:hAnsi="Times New Roman"/>
          <w:sz w:val="24"/>
          <w:szCs w:val="24"/>
        </w:rPr>
        <w:t>At-Tin</w:t>
      </w:r>
    </w:p>
    <w:p w:rsidR="003910F6" w:rsidRPr="004B2303" w:rsidRDefault="003910F6" w:rsidP="000B6051">
      <w:pPr>
        <w:pStyle w:val="PlainText"/>
        <w:numPr>
          <w:ilvl w:val="0"/>
          <w:numId w:val="50"/>
        </w:numPr>
        <w:spacing w:line="360" w:lineRule="auto"/>
        <w:ind w:left="1506"/>
        <w:rPr>
          <w:rFonts w:ascii="Times New Roman" w:hAnsi="Times New Roman"/>
          <w:sz w:val="24"/>
          <w:szCs w:val="24"/>
        </w:rPr>
      </w:pPr>
      <w:r w:rsidRPr="004B2303">
        <w:rPr>
          <w:rFonts w:ascii="Times New Roman" w:hAnsi="Times New Roman"/>
          <w:sz w:val="24"/>
          <w:szCs w:val="24"/>
        </w:rPr>
        <w:t>Al-Maun</w:t>
      </w:r>
    </w:p>
    <w:p w:rsidR="003910F6" w:rsidRDefault="003910F6" w:rsidP="000B6051">
      <w:pPr>
        <w:pStyle w:val="PlainText"/>
        <w:numPr>
          <w:ilvl w:val="0"/>
          <w:numId w:val="48"/>
        </w:numPr>
        <w:spacing w:line="360" w:lineRule="auto"/>
        <w:jc w:val="both"/>
        <w:rPr>
          <w:rFonts w:ascii="Times New Roman" w:hAnsi="Times New Roman"/>
          <w:sz w:val="24"/>
          <w:szCs w:val="24"/>
        </w:rPr>
      </w:pPr>
      <w:r w:rsidRPr="004B2303">
        <w:rPr>
          <w:rFonts w:ascii="Times New Roman" w:hAnsi="Times New Roman"/>
          <w:sz w:val="24"/>
          <w:szCs w:val="24"/>
        </w:rPr>
        <w:t xml:space="preserve">Soal kategori berat/sulit (ambil dua ayat dari satu/dua surat)  </w:t>
      </w:r>
    </w:p>
    <w:p w:rsidR="003910F6" w:rsidRPr="004B2303" w:rsidRDefault="003910F6" w:rsidP="000B6051">
      <w:pPr>
        <w:pStyle w:val="PlainText"/>
        <w:numPr>
          <w:ilvl w:val="0"/>
          <w:numId w:val="51"/>
        </w:numPr>
        <w:spacing w:line="360" w:lineRule="auto"/>
        <w:ind w:left="1506"/>
        <w:jc w:val="both"/>
        <w:rPr>
          <w:rFonts w:ascii="Times New Roman" w:hAnsi="Times New Roman"/>
          <w:sz w:val="24"/>
          <w:szCs w:val="24"/>
        </w:rPr>
      </w:pPr>
      <w:r w:rsidRPr="004B2303">
        <w:rPr>
          <w:rFonts w:ascii="Times New Roman" w:hAnsi="Times New Roman"/>
          <w:sz w:val="24"/>
          <w:szCs w:val="24"/>
        </w:rPr>
        <w:t>Al-Quraisy</w:t>
      </w:r>
    </w:p>
    <w:p w:rsidR="003910F6" w:rsidRPr="004B2303" w:rsidRDefault="003910F6" w:rsidP="000B6051">
      <w:pPr>
        <w:pStyle w:val="PlainText"/>
        <w:numPr>
          <w:ilvl w:val="0"/>
          <w:numId w:val="51"/>
        </w:numPr>
        <w:spacing w:line="360" w:lineRule="auto"/>
        <w:ind w:left="1506"/>
        <w:rPr>
          <w:rFonts w:ascii="Times New Roman" w:hAnsi="Times New Roman"/>
          <w:sz w:val="24"/>
          <w:szCs w:val="24"/>
        </w:rPr>
      </w:pPr>
      <w:r>
        <w:rPr>
          <w:rFonts w:ascii="Times New Roman" w:hAnsi="Times New Roman"/>
          <w:sz w:val="24"/>
          <w:szCs w:val="24"/>
        </w:rPr>
        <w:t>At-Takatsur</w:t>
      </w:r>
      <w:r>
        <w:rPr>
          <w:rFonts w:ascii="Times New Roman" w:hAnsi="Times New Roman"/>
          <w:sz w:val="24"/>
          <w:szCs w:val="24"/>
        </w:rPr>
        <w:tab/>
        <w:t xml:space="preserve"> </w:t>
      </w:r>
    </w:p>
    <w:p w:rsidR="003910F6" w:rsidRPr="004B2303" w:rsidRDefault="003910F6" w:rsidP="000B6051">
      <w:pPr>
        <w:pStyle w:val="PlainText"/>
        <w:numPr>
          <w:ilvl w:val="0"/>
          <w:numId w:val="51"/>
        </w:numPr>
        <w:spacing w:line="360" w:lineRule="auto"/>
        <w:ind w:left="1506"/>
        <w:rPr>
          <w:rFonts w:ascii="Times New Roman" w:hAnsi="Times New Roman"/>
          <w:sz w:val="24"/>
          <w:szCs w:val="24"/>
        </w:rPr>
      </w:pPr>
      <w:r w:rsidRPr="004B2303">
        <w:rPr>
          <w:rFonts w:ascii="Times New Roman" w:hAnsi="Times New Roman"/>
          <w:sz w:val="24"/>
          <w:szCs w:val="24"/>
        </w:rPr>
        <w:t>Al-Humazah</w:t>
      </w:r>
    </w:p>
    <w:p w:rsidR="003910F6" w:rsidRDefault="003910F6" w:rsidP="000B6051">
      <w:pPr>
        <w:pStyle w:val="PlainText"/>
        <w:numPr>
          <w:ilvl w:val="0"/>
          <w:numId w:val="51"/>
        </w:numPr>
        <w:spacing w:line="360" w:lineRule="auto"/>
        <w:ind w:left="1506"/>
        <w:rPr>
          <w:rFonts w:ascii="Times New Roman" w:hAnsi="Times New Roman"/>
          <w:sz w:val="24"/>
          <w:szCs w:val="24"/>
        </w:rPr>
      </w:pPr>
      <w:r w:rsidRPr="004B2303">
        <w:rPr>
          <w:rFonts w:ascii="Times New Roman" w:hAnsi="Times New Roman"/>
          <w:sz w:val="24"/>
          <w:szCs w:val="24"/>
        </w:rPr>
        <w:t xml:space="preserve">Al-Aadiyaat </w:t>
      </w:r>
    </w:p>
    <w:p w:rsidR="003910F6" w:rsidRPr="004B2303" w:rsidRDefault="003910F6" w:rsidP="000B6051">
      <w:pPr>
        <w:pStyle w:val="PlainText"/>
        <w:numPr>
          <w:ilvl w:val="0"/>
          <w:numId w:val="51"/>
        </w:numPr>
        <w:spacing w:line="360" w:lineRule="auto"/>
        <w:ind w:left="1506"/>
        <w:rPr>
          <w:rFonts w:ascii="Times New Roman" w:hAnsi="Times New Roman"/>
          <w:sz w:val="24"/>
          <w:szCs w:val="24"/>
        </w:rPr>
      </w:pPr>
      <w:r w:rsidRPr="004B2303">
        <w:rPr>
          <w:rFonts w:ascii="Times New Roman" w:hAnsi="Times New Roman"/>
          <w:sz w:val="24"/>
          <w:szCs w:val="24"/>
        </w:rPr>
        <w:t>Al-Qariah</w:t>
      </w:r>
    </w:p>
    <w:p w:rsidR="003910F6" w:rsidRPr="004B2303" w:rsidRDefault="003910F6" w:rsidP="000B6051">
      <w:pPr>
        <w:pStyle w:val="PlainText"/>
        <w:numPr>
          <w:ilvl w:val="0"/>
          <w:numId w:val="51"/>
        </w:numPr>
        <w:spacing w:line="360" w:lineRule="auto"/>
        <w:ind w:left="1506"/>
        <w:rPr>
          <w:rFonts w:ascii="Times New Roman" w:hAnsi="Times New Roman"/>
          <w:sz w:val="24"/>
          <w:szCs w:val="24"/>
        </w:rPr>
      </w:pPr>
      <w:r w:rsidRPr="004B2303">
        <w:rPr>
          <w:rFonts w:ascii="Times New Roman" w:hAnsi="Times New Roman"/>
          <w:sz w:val="24"/>
          <w:szCs w:val="24"/>
        </w:rPr>
        <w:t>Al-Zalzalah</w:t>
      </w:r>
    </w:p>
    <w:p w:rsidR="003910F6" w:rsidRPr="004B2303" w:rsidRDefault="003910F6" w:rsidP="000B6051">
      <w:pPr>
        <w:pStyle w:val="PlainText"/>
        <w:numPr>
          <w:ilvl w:val="0"/>
          <w:numId w:val="51"/>
        </w:numPr>
        <w:spacing w:line="360" w:lineRule="auto"/>
        <w:ind w:left="1506"/>
        <w:rPr>
          <w:rFonts w:ascii="Times New Roman" w:hAnsi="Times New Roman"/>
          <w:sz w:val="24"/>
          <w:szCs w:val="24"/>
        </w:rPr>
      </w:pPr>
      <w:r>
        <w:rPr>
          <w:rFonts w:ascii="Times New Roman" w:hAnsi="Times New Roman"/>
          <w:sz w:val="24"/>
          <w:szCs w:val="24"/>
        </w:rPr>
        <w:t xml:space="preserve">Al-Alaq      </w:t>
      </w:r>
    </w:p>
    <w:p w:rsidR="003910F6" w:rsidRPr="004B2303" w:rsidRDefault="003910F6" w:rsidP="003910F6">
      <w:pPr>
        <w:pStyle w:val="PlainText"/>
        <w:spacing w:line="360" w:lineRule="auto"/>
        <w:ind w:left="720" w:firstLine="720"/>
        <w:jc w:val="both"/>
        <w:rPr>
          <w:rFonts w:ascii="Times New Roman" w:hAnsi="Times New Roman"/>
          <w:sz w:val="24"/>
          <w:szCs w:val="24"/>
        </w:rPr>
      </w:pPr>
      <w:proofErr w:type="gramStart"/>
      <w:r w:rsidRPr="004B2303">
        <w:rPr>
          <w:rFonts w:ascii="Times New Roman" w:hAnsi="Times New Roman"/>
          <w:sz w:val="24"/>
          <w:szCs w:val="24"/>
        </w:rPr>
        <w:lastRenderedPageBreak/>
        <w:t xml:space="preserve">Sedangkan ujian tahfizh untuk peserta ujian kompetensi Dasar Baca Tulis Al-Quran (BTA) </w:t>
      </w:r>
      <w:r>
        <w:rPr>
          <w:rFonts w:ascii="Times New Roman" w:hAnsi="Times New Roman"/>
          <w:sz w:val="24"/>
          <w:szCs w:val="24"/>
        </w:rPr>
        <w:t>IAIN</w:t>
      </w:r>
      <w:r w:rsidRPr="004B2303">
        <w:rPr>
          <w:rFonts w:ascii="Times New Roman" w:hAnsi="Times New Roman"/>
          <w:sz w:val="24"/>
          <w:szCs w:val="24"/>
        </w:rPr>
        <w:t xml:space="preserve"> Purwokerto yang telah </w:t>
      </w:r>
      <w:r>
        <w:rPr>
          <w:rFonts w:ascii="Times New Roman" w:hAnsi="Times New Roman"/>
          <w:sz w:val="24"/>
          <w:szCs w:val="24"/>
        </w:rPr>
        <w:t>di</w:t>
      </w:r>
      <w:r w:rsidRPr="004B2303">
        <w:rPr>
          <w:rFonts w:ascii="Times New Roman" w:hAnsi="Times New Roman"/>
          <w:sz w:val="24"/>
          <w:szCs w:val="24"/>
        </w:rPr>
        <w:t>te</w:t>
      </w:r>
      <w:r>
        <w:rPr>
          <w:rFonts w:ascii="Times New Roman" w:hAnsi="Times New Roman"/>
          <w:sz w:val="24"/>
          <w:szCs w:val="24"/>
        </w:rPr>
        <w:t>n</w:t>
      </w:r>
      <w:r w:rsidRPr="004B2303">
        <w:rPr>
          <w:rFonts w:ascii="Times New Roman" w:hAnsi="Times New Roman"/>
          <w:sz w:val="24"/>
          <w:szCs w:val="24"/>
        </w:rPr>
        <w:t xml:space="preserve">tukan oleh </w:t>
      </w:r>
      <w:r>
        <w:rPr>
          <w:rFonts w:ascii="Times New Roman" w:hAnsi="Times New Roman"/>
          <w:sz w:val="24"/>
          <w:szCs w:val="24"/>
        </w:rPr>
        <w:t>Ma’had Al-Jamiah</w:t>
      </w:r>
      <w:r w:rsidRPr="004B2303">
        <w:rPr>
          <w:rFonts w:ascii="Times New Roman" w:hAnsi="Times New Roman"/>
          <w:sz w:val="24"/>
          <w:szCs w:val="24"/>
        </w:rPr>
        <w:t xml:space="preserve"> </w:t>
      </w:r>
      <w:r>
        <w:rPr>
          <w:rFonts w:ascii="Times New Roman" w:hAnsi="Times New Roman"/>
          <w:sz w:val="24"/>
          <w:szCs w:val="24"/>
        </w:rPr>
        <w:t>IAIN Purwokerto.</w:t>
      </w:r>
      <w:proofErr w:type="gramEnd"/>
    </w:p>
    <w:p w:rsidR="003910F6" w:rsidRDefault="003910F6" w:rsidP="000B6051">
      <w:pPr>
        <w:pStyle w:val="PlainText"/>
        <w:numPr>
          <w:ilvl w:val="0"/>
          <w:numId w:val="52"/>
        </w:numPr>
        <w:spacing w:line="360" w:lineRule="auto"/>
        <w:ind w:left="1080"/>
        <w:jc w:val="both"/>
        <w:rPr>
          <w:rFonts w:ascii="Times New Roman" w:hAnsi="Times New Roman"/>
          <w:sz w:val="24"/>
          <w:szCs w:val="24"/>
        </w:rPr>
      </w:pPr>
      <w:r w:rsidRPr="00CE656D">
        <w:rPr>
          <w:rFonts w:ascii="Times New Roman" w:hAnsi="Times New Roman"/>
          <w:sz w:val="24"/>
          <w:szCs w:val="24"/>
        </w:rPr>
        <w:t xml:space="preserve">Hafalan   Al-Quran   surat-surat   pendek   minimal   QS   Al-Ala sampai QS An-Nas </w:t>
      </w:r>
    </w:p>
    <w:p w:rsidR="003910F6" w:rsidRPr="008B185C" w:rsidRDefault="003910F6" w:rsidP="000B6051">
      <w:pPr>
        <w:pStyle w:val="PlainText"/>
        <w:numPr>
          <w:ilvl w:val="0"/>
          <w:numId w:val="52"/>
        </w:numPr>
        <w:spacing w:line="360" w:lineRule="auto"/>
        <w:ind w:left="1080"/>
        <w:jc w:val="both"/>
        <w:rPr>
          <w:rFonts w:ascii="Times New Roman" w:hAnsi="Times New Roman"/>
          <w:sz w:val="24"/>
          <w:szCs w:val="24"/>
        </w:rPr>
      </w:pPr>
      <w:r w:rsidRPr="008B185C">
        <w:rPr>
          <w:rFonts w:ascii="Times New Roman" w:hAnsi="Times New Roman"/>
          <w:sz w:val="24"/>
          <w:szCs w:val="24"/>
        </w:rPr>
        <w:t>Hafalan yang diujikan sejumlah 3 surat, terdiri dari hafalan wajib dan pilihan penguji</w:t>
      </w:r>
      <w:r w:rsidRPr="008B185C">
        <w:rPr>
          <w:rFonts w:ascii="Times New Roman" w:hAnsi="Times New Roman"/>
          <w:sz w:val="24"/>
          <w:szCs w:val="24"/>
        </w:rPr>
        <w:tab/>
        <w:t xml:space="preserve">             </w:t>
      </w:r>
    </w:p>
    <w:p w:rsidR="003910F6" w:rsidRPr="002B53B6" w:rsidRDefault="003910F6" w:rsidP="000B6051">
      <w:pPr>
        <w:pStyle w:val="PlainText"/>
        <w:numPr>
          <w:ilvl w:val="0"/>
          <w:numId w:val="53"/>
        </w:numPr>
        <w:spacing w:line="360" w:lineRule="auto"/>
        <w:jc w:val="both"/>
        <w:rPr>
          <w:rFonts w:ascii="Times New Roman" w:hAnsi="Times New Roman"/>
          <w:sz w:val="24"/>
          <w:szCs w:val="24"/>
        </w:rPr>
      </w:pPr>
      <w:r w:rsidRPr="002B53B6">
        <w:rPr>
          <w:rFonts w:ascii="Times New Roman" w:hAnsi="Times New Roman"/>
          <w:sz w:val="24"/>
          <w:szCs w:val="24"/>
        </w:rPr>
        <w:t>Hafalan wajib (1 surat) QS Al-Ala atau Al-</w:t>
      </w:r>
      <w:r>
        <w:rPr>
          <w:rFonts w:ascii="Times New Roman" w:hAnsi="Times New Roman"/>
          <w:sz w:val="24"/>
          <w:szCs w:val="24"/>
        </w:rPr>
        <w:t>F</w:t>
      </w:r>
      <w:r w:rsidRPr="002B53B6">
        <w:rPr>
          <w:rFonts w:ascii="Times New Roman" w:hAnsi="Times New Roman"/>
          <w:sz w:val="24"/>
          <w:szCs w:val="24"/>
        </w:rPr>
        <w:t xml:space="preserve">ajr, ditentukan </w:t>
      </w:r>
      <w:r>
        <w:rPr>
          <w:rFonts w:ascii="Times New Roman" w:hAnsi="Times New Roman"/>
          <w:sz w:val="24"/>
          <w:szCs w:val="24"/>
        </w:rPr>
        <w:t>oleh penguji</w:t>
      </w:r>
    </w:p>
    <w:p w:rsidR="003910F6" w:rsidRDefault="003910F6" w:rsidP="000B6051">
      <w:pPr>
        <w:pStyle w:val="PlainText"/>
        <w:numPr>
          <w:ilvl w:val="0"/>
          <w:numId w:val="53"/>
        </w:numPr>
        <w:spacing w:line="360" w:lineRule="auto"/>
        <w:jc w:val="both"/>
        <w:rPr>
          <w:rFonts w:ascii="Times New Roman" w:hAnsi="Times New Roman"/>
          <w:sz w:val="24"/>
          <w:szCs w:val="24"/>
        </w:rPr>
      </w:pPr>
      <w:r>
        <w:rPr>
          <w:rFonts w:ascii="Times New Roman" w:hAnsi="Times New Roman"/>
          <w:sz w:val="24"/>
          <w:szCs w:val="24"/>
        </w:rPr>
        <w:t>2</w:t>
      </w:r>
      <w:r w:rsidRPr="004B2303">
        <w:rPr>
          <w:rFonts w:ascii="Times New Roman" w:hAnsi="Times New Roman"/>
          <w:sz w:val="24"/>
          <w:szCs w:val="24"/>
        </w:rPr>
        <w:t xml:space="preserve"> surat yang lainnya dipilih oleh penguji di antara surat Al-Ghasyiyah sampai An-Nas, 1 surat dengan tingkat kesulitan kategori sedang dan 1 surat lagi kesulitan kategori ringan </w:t>
      </w:r>
      <w:r>
        <w:rPr>
          <w:rFonts w:ascii="Times New Roman" w:hAnsi="Times New Roman"/>
          <w:sz w:val="24"/>
          <w:szCs w:val="24"/>
        </w:rPr>
        <w:t>:</w:t>
      </w:r>
    </w:p>
    <w:p w:rsidR="003910F6" w:rsidRPr="004B2303" w:rsidRDefault="003910F6" w:rsidP="000B6051">
      <w:pPr>
        <w:pStyle w:val="PlainText"/>
        <w:numPr>
          <w:ilvl w:val="0"/>
          <w:numId w:val="54"/>
        </w:numPr>
        <w:spacing w:line="360" w:lineRule="auto"/>
        <w:ind w:left="1875"/>
        <w:jc w:val="both"/>
        <w:rPr>
          <w:rFonts w:ascii="Times New Roman" w:hAnsi="Times New Roman"/>
          <w:sz w:val="24"/>
          <w:szCs w:val="24"/>
        </w:rPr>
      </w:pPr>
      <w:r w:rsidRPr="004B2303">
        <w:rPr>
          <w:rFonts w:ascii="Times New Roman" w:hAnsi="Times New Roman"/>
          <w:sz w:val="24"/>
          <w:szCs w:val="24"/>
        </w:rPr>
        <w:t xml:space="preserve">Kelompok surat dalam tingkat kesulitan kategori sedang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Asy-Syams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Adh-Dhuha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Al-Ghasyiyah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Al-Balad Al-Lail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Al-Insyirah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Al-Alaq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Al-Bayyinah </w:t>
      </w:r>
    </w:p>
    <w:p w:rsidR="003910F6"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 xml:space="preserve">Al-Zalzalah </w:t>
      </w:r>
    </w:p>
    <w:p w:rsidR="003910F6" w:rsidRPr="004B2303"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Al-Aadiyaat</w:t>
      </w:r>
    </w:p>
    <w:p w:rsidR="003910F6" w:rsidRPr="004B2303" w:rsidRDefault="003910F6" w:rsidP="000B6051">
      <w:pPr>
        <w:pStyle w:val="PlainText"/>
        <w:numPr>
          <w:ilvl w:val="0"/>
          <w:numId w:val="55"/>
        </w:numPr>
        <w:spacing w:line="360" w:lineRule="auto"/>
        <w:ind w:left="2235"/>
        <w:jc w:val="both"/>
        <w:rPr>
          <w:rFonts w:ascii="Times New Roman" w:hAnsi="Times New Roman"/>
          <w:sz w:val="24"/>
          <w:szCs w:val="24"/>
        </w:rPr>
      </w:pPr>
      <w:r w:rsidRPr="004B2303">
        <w:rPr>
          <w:rFonts w:ascii="Times New Roman" w:hAnsi="Times New Roman"/>
          <w:sz w:val="24"/>
          <w:szCs w:val="24"/>
        </w:rPr>
        <w:t>At-Takatsur</w:t>
      </w:r>
    </w:p>
    <w:p w:rsidR="003910F6" w:rsidRDefault="003910F6" w:rsidP="000B6051">
      <w:pPr>
        <w:pStyle w:val="PlainText"/>
        <w:numPr>
          <w:ilvl w:val="0"/>
          <w:numId w:val="54"/>
        </w:numPr>
        <w:spacing w:line="360" w:lineRule="auto"/>
        <w:ind w:left="1875"/>
        <w:jc w:val="both"/>
        <w:rPr>
          <w:rFonts w:ascii="Times New Roman" w:hAnsi="Times New Roman"/>
          <w:sz w:val="24"/>
          <w:szCs w:val="24"/>
        </w:rPr>
      </w:pPr>
      <w:r w:rsidRPr="004B2303">
        <w:rPr>
          <w:rFonts w:ascii="Times New Roman" w:hAnsi="Times New Roman"/>
          <w:sz w:val="24"/>
          <w:szCs w:val="24"/>
        </w:rPr>
        <w:t>Kelompok surat dalam tingkat k</w:t>
      </w:r>
      <w:r>
        <w:rPr>
          <w:rFonts w:ascii="Times New Roman" w:hAnsi="Times New Roman"/>
          <w:sz w:val="24"/>
          <w:szCs w:val="24"/>
        </w:rPr>
        <w:t>esulitan</w:t>
      </w:r>
      <w:r w:rsidRPr="004B2303">
        <w:rPr>
          <w:rFonts w:ascii="Times New Roman" w:hAnsi="Times New Roman"/>
          <w:sz w:val="24"/>
          <w:szCs w:val="24"/>
        </w:rPr>
        <w:t xml:space="preserve"> kat</w:t>
      </w:r>
      <w:r>
        <w:rPr>
          <w:rFonts w:ascii="Times New Roman" w:hAnsi="Times New Roman"/>
          <w:sz w:val="24"/>
          <w:szCs w:val="24"/>
        </w:rPr>
        <w:t>egori</w:t>
      </w:r>
      <w:r w:rsidRPr="004B2303">
        <w:rPr>
          <w:rFonts w:ascii="Times New Roman" w:hAnsi="Times New Roman"/>
          <w:sz w:val="24"/>
          <w:szCs w:val="24"/>
        </w:rPr>
        <w:t xml:space="preserve"> ringan </w:t>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At-Tin</w:t>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Pr>
          <w:rFonts w:ascii="Times New Roman" w:hAnsi="Times New Roman"/>
          <w:sz w:val="24"/>
          <w:szCs w:val="24"/>
        </w:rPr>
        <w:t xml:space="preserve">Al-Ashr       </w:t>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 xml:space="preserve">Al-Fil </w:t>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Pr>
          <w:rFonts w:ascii="Times New Roman" w:hAnsi="Times New Roman"/>
          <w:sz w:val="24"/>
          <w:szCs w:val="24"/>
        </w:rPr>
        <w:t>Al-Quraish</w:t>
      </w:r>
      <w:r>
        <w:rPr>
          <w:rFonts w:ascii="Times New Roman" w:hAnsi="Times New Roman"/>
          <w:sz w:val="24"/>
          <w:szCs w:val="24"/>
        </w:rPr>
        <w:tab/>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Al-Kaafirun</w:t>
      </w:r>
    </w:p>
    <w:p w:rsidR="003910F6"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 xml:space="preserve">Al-Falaq </w:t>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Al-Qa</w:t>
      </w:r>
      <w:r>
        <w:rPr>
          <w:rFonts w:ascii="Times New Roman" w:hAnsi="Times New Roman"/>
          <w:sz w:val="24"/>
          <w:szCs w:val="24"/>
        </w:rPr>
        <w:t xml:space="preserve">dr. </w:t>
      </w:r>
    </w:p>
    <w:p w:rsidR="003910F6"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lastRenderedPageBreak/>
        <w:t xml:space="preserve">Al-Maun </w:t>
      </w:r>
    </w:p>
    <w:p w:rsidR="003910F6"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 xml:space="preserve">Al-Kautsar  </w:t>
      </w:r>
    </w:p>
    <w:p w:rsidR="003910F6"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 xml:space="preserve">Al-Nashr     </w:t>
      </w:r>
    </w:p>
    <w:p w:rsidR="003910F6"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 xml:space="preserve">Al-Ikhlas  </w:t>
      </w:r>
    </w:p>
    <w:p w:rsidR="003910F6" w:rsidRPr="004B2303" w:rsidRDefault="003910F6" w:rsidP="000B6051">
      <w:pPr>
        <w:pStyle w:val="PlainText"/>
        <w:numPr>
          <w:ilvl w:val="2"/>
          <w:numId w:val="56"/>
        </w:numPr>
        <w:spacing w:line="360" w:lineRule="auto"/>
        <w:ind w:left="2268" w:hanging="393"/>
        <w:jc w:val="both"/>
        <w:rPr>
          <w:rFonts w:ascii="Times New Roman" w:hAnsi="Times New Roman"/>
          <w:sz w:val="24"/>
          <w:szCs w:val="24"/>
        </w:rPr>
      </w:pPr>
      <w:r w:rsidRPr="004B2303">
        <w:rPr>
          <w:rFonts w:ascii="Times New Roman" w:hAnsi="Times New Roman"/>
          <w:sz w:val="24"/>
          <w:szCs w:val="24"/>
        </w:rPr>
        <w:t>An-Mas</w:t>
      </w:r>
    </w:p>
    <w:p w:rsidR="003910F6" w:rsidRPr="004B2303" w:rsidRDefault="003910F6" w:rsidP="003910F6">
      <w:pPr>
        <w:pStyle w:val="PlainText"/>
        <w:spacing w:line="360" w:lineRule="auto"/>
        <w:ind w:left="1440" w:firstLine="545"/>
        <w:jc w:val="both"/>
        <w:rPr>
          <w:rFonts w:ascii="Times New Roman" w:hAnsi="Times New Roman"/>
          <w:sz w:val="24"/>
          <w:szCs w:val="24"/>
        </w:rPr>
      </w:pPr>
      <w:r>
        <w:rPr>
          <w:rFonts w:ascii="Times New Roman" w:hAnsi="Times New Roman"/>
          <w:sz w:val="24"/>
          <w:szCs w:val="24"/>
        </w:rPr>
        <w:t>Adapun ujia</w:t>
      </w:r>
      <w:r w:rsidRPr="004B2303">
        <w:rPr>
          <w:rFonts w:ascii="Times New Roman" w:hAnsi="Times New Roman"/>
          <w:sz w:val="24"/>
          <w:szCs w:val="24"/>
        </w:rPr>
        <w:t xml:space="preserve">n Tartil Al-Quran dan tajwidnya yang ditentukan oleh Pusat Penjaminan Mutu (P2M) </w:t>
      </w:r>
      <w:r>
        <w:rPr>
          <w:rFonts w:ascii="Times New Roman" w:hAnsi="Times New Roman"/>
          <w:sz w:val="24"/>
          <w:szCs w:val="24"/>
        </w:rPr>
        <w:t>IAIN Purwokerto</w:t>
      </w:r>
      <w:r w:rsidRPr="004B2303">
        <w:rPr>
          <w:rFonts w:ascii="Times New Roman" w:hAnsi="Times New Roman"/>
          <w:sz w:val="24"/>
          <w:szCs w:val="24"/>
        </w:rPr>
        <w:t xml:space="preserve"> adalah meliputi</w:t>
      </w:r>
      <w:r>
        <w:rPr>
          <w:rFonts w:ascii="Times New Roman" w:hAnsi="Times New Roman"/>
          <w:sz w:val="24"/>
          <w:szCs w:val="24"/>
        </w:rPr>
        <w:t>:</w:t>
      </w:r>
    </w:p>
    <w:p w:rsidR="003910F6"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 xml:space="preserve">Al-Quran Surat Maryam ayat 1 s/d 8 </w:t>
      </w:r>
    </w:p>
    <w:p w:rsidR="003910F6" w:rsidRPr="004B2303"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Al-Quran Surat Ar-Radu ayat a s/d 4</w:t>
      </w:r>
    </w:p>
    <w:p w:rsidR="003910F6"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 xml:space="preserve">Al-Quran Surat Al-Huud ayat 1 s/d 6    </w:t>
      </w:r>
    </w:p>
    <w:p w:rsidR="003910F6" w:rsidRPr="004B2303"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Al-Quran Surat Al-Anam ayat 71 s/d 73</w:t>
      </w:r>
    </w:p>
    <w:p w:rsidR="003910F6" w:rsidRPr="004B2303"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Al-Quran Surat Al-Araf ayat 1 s/d 6</w:t>
      </w:r>
    </w:p>
    <w:p w:rsidR="003910F6" w:rsidRPr="004B2303"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Al-Quran Surat Asy-Syura ayat 1 s/d 6</w:t>
      </w:r>
    </w:p>
    <w:p w:rsidR="003910F6" w:rsidRPr="004B2303" w:rsidRDefault="003910F6" w:rsidP="000B6051">
      <w:pPr>
        <w:pStyle w:val="PlainText"/>
        <w:numPr>
          <w:ilvl w:val="0"/>
          <w:numId w:val="57"/>
        </w:numPr>
        <w:spacing w:line="360" w:lineRule="auto"/>
        <w:ind w:left="1800"/>
        <w:rPr>
          <w:rFonts w:ascii="Times New Roman" w:hAnsi="Times New Roman"/>
          <w:sz w:val="24"/>
          <w:szCs w:val="24"/>
        </w:rPr>
      </w:pPr>
      <w:r w:rsidRPr="004B2303">
        <w:rPr>
          <w:rFonts w:ascii="Times New Roman" w:hAnsi="Times New Roman"/>
          <w:sz w:val="24"/>
          <w:szCs w:val="24"/>
        </w:rPr>
        <w:t>Al</w:t>
      </w:r>
      <w:r>
        <w:rPr>
          <w:rFonts w:ascii="Times New Roman" w:hAnsi="Times New Roman"/>
          <w:sz w:val="24"/>
          <w:szCs w:val="24"/>
        </w:rPr>
        <w:t>-Quran Surat Qaaf ayat 1 s/d 7</w:t>
      </w:r>
      <w:r>
        <w:rPr>
          <w:rFonts w:ascii="Times New Roman" w:hAnsi="Times New Roman"/>
          <w:sz w:val="24"/>
          <w:szCs w:val="24"/>
        </w:rPr>
        <w:tab/>
      </w:r>
    </w:p>
    <w:p w:rsidR="003910F6" w:rsidRPr="004B2303" w:rsidRDefault="003910F6" w:rsidP="003910F6">
      <w:pPr>
        <w:pStyle w:val="PlainText"/>
        <w:spacing w:line="360" w:lineRule="auto"/>
        <w:ind w:left="1440" w:firstLine="720"/>
        <w:rPr>
          <w:rFonts w:ascii="Times New Roman" w:hAnsi="Times New Roman"/>
          <w:sz w:val="24"/>
          <w:szCs w:val="24"/>
        </w:rPr>
      </w:pPr>
      <w:r w:rsidRPr="004B2303">
        <w:rPr>
          <w:rFonts w:ascii="Times New Roman" w:hAnsi="Times New Roman"/>
          <w:sz w:val="24"/>
          <w:szCs w:val="24"/>
        </w:rPr>
        <w:t>Masing-masing   dengan   soal   ujian   tajwidnya</w:t>
      </w:r>
      <w:r>
        <w:rPr>
          <w:rFonts w:ascii="Times New Roman" w:hAnsi="Times New Roman"/>
          <w:sz w:val="24"/>
          <w:szCs w:val="24"/>
        </w:rPr>
        <w:t xml:space="preserve"> </w:t>
      </w:r>
      <w:proofErr w:type="gramStart"/>
      <w:r>
        <w:rPr>
          <w:rFonts w:ascii="Times New Roman" w:hAnsi="Times New Roman"/>
          <w:sz w:val="24"/>
          <w:szCs w:val="24"/>
        </w:rPr>
        <w:t>meliputi :</w:t>
      </w:r>
      <w:proofErr w:type="gramEnd"/>
      <w:r>
        <w:rPr>
          <w:rFonts w:ascii="Times New Roman" w:hAnsi="Times New Roman"/>
          <w:sz w:val="24"/>
          <w:szCs w:val="24"/>
        </w:rPr>
        <w:t xml:space="preserve">   </w:t>
      </w:r>
    </w:p>
    <w:p w:rsidR="003910F6" w:rsidRDefault="003910F6" w:rsidP="000B6051">
      <w:pPr>
        <w:pStyle w:val="PlainText"/>
        <w:numPr>
          <w:ilvl w:val="0"/>
          <w:numId w:val="58"/>
        </w:numPr>
        <w:spacing w:line="360" w:lineRule="auto"/>
        <w:ind w:left="1800"/>
        <w:rPr>
          <w:rFonts w:ascii="Times New Roman" w:hAnsi="Times New Roman"/>
          <w:sz w:val="24"/>
          <w:szCs w:val="24"/>
        </w:rPr>
      </w:pPr>
      <w:r>
        <w:rPr>
          <w:rFonts w:ascii="Times New Roman" w:hAnsi="Times New Roman"/>
          <w:sz w:val="24"/>
          <w:szCs w:val="24"/>
        </w:rPr>
        <w:t>Makharijul huruf</w:t>
      </w:r>
    </w:p>
    <w:p w:rsidR="003910F6" w:rsidRDefault="003910F6" w:rsidP="000B6051">
      <w:pPr>
        <w:pStyle w:val="PlainText"/>
        <w:numPr>
          <w:ilvl w:val="0"/>
          <w:numId w:val="58"/>
        </w:numPr>
        <w:spacing w:line="360" w:lineRule="auto"/>
        <w:ind w:left="1800"/>
        <w:rPr>
          <w:rFonts w:ascii="Times New Roman" w:hAnsi="Times New Roman"/>
          <w:sz w:val="24"/>
          <w:szCs w:val="24"/>
        </w:rPr>
      </w:pPr>
      <w:r>
        <w:rPr>
          <w:rFonts w:ascii="Times New Roman" w:hAnsi="Times New Roman"/>
          <w:sz w:val="24"/>
          <w:szCs w:val="24"/>
        </w:rPr>
        <w:t>Macam-macam Hukum Bacaan, yaitu :</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Hukum Nuun Sukun/Tanwin</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Hukum Miim Sukun</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Idghaam</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Ghunnah</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Alif ham Ta’rif</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Bacaan tebal dan tipis</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Qalqalah</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Waqof</w:t>
      </w:r>
    </w:p>
    <w:p w:rsidR="003910F6" w:rsidRDefault="003910F6" w:rsidP="000B6051">
      <w:pPr>
        <w:pStyle w:val="PlainText"/>
        <w:numPr>
          <w:ilvl w:val="0"/>
          <w:numId w:val="59"/>
        </w:numPr>
        <w:spacing w:line="360" w:lineRule="auto"/>
        <w:ind w:left="2160"/>
        <w:rPr>
          <w:rFonts w:ascii="Times New Roman" w:hAnsi="Times New Roman"/>
          <w:sz w:val="24"/>
          <w:szCs w:val="24"/>
        </w:rPr>
      </w:pPr>
      <w:r>
        <w:rPr>
          <w:rFonts w:ascii="Times New Roman" w:hAnsi="Times New Roman"/>
          <w:sz w:val="24"/>
          <w:szCs w:val="24"/>
        </w:rPr>
        <w:t>Mad atau bacana panjang</w:t>
      </w:r>
    </w:p>
    <w:p w:rsidR="003910F6" w:rsidRDefault="003910F6" w:rsidP="003910F6">
      <w:pPr>
        <w:pStyle w:val="PlainText"/>
        <w:spacing w:line="360" w:lineRule="auto"/>
        <w:ind w:left="2160"/>
        <w:rPr>
          <w:rFonts w:ascii="Times New Roman" w:hAnsi="Times New Roman"/>
          <w:sz w:val="24"/>
          <w:szCs w:val="24"/>
        </w:rPr>
      </w:pPr>
    </w:p>
    <w:p w:rsidR="003910F6" w:rsidRPr="001E019E" w:rsidRDefault="003910F6" w:rsidP="003910F6">
      <w:pPr>
        <w:pStyle w:val="PlainText"/>
        <w:spacing w:line="360" w:lineRule="auto"/>
        <w:rPr>
          <w:rFonts w:ascii="Times New Roman" w:hAnsi="Times New Roman"/>
          <w:b/>
          <w:sz w:val="24"/>
          <w:szCs w:val="24"/>
        </w:rPr>
      </w:pPr>
      <w:r w:rsidRPr="001E019E">
        <w:rPr>
          <w:rFonts w:ascii="Times New Roman" w:hAnsi="Times New Roman"/>
          <w:b/>
          <w:sz w:val="24"/>
          <w:szCs w:val="24"/>
        </w:rPr>
        <w:t>4. Menghafal Al-Qur</w:t>
      </w:r>
      <w:r>
        <w:rPr>
          <w:rFonts w:ascii="Times New Roman" w:hAnsi="Times New Roman"/>
          <w:b/>
          <w:sz w:val="24"/>
          <w:szCs w:val="24"/>
        </w:rPr>
        <w:t>’</w:t>
      </w:r>
      <w:r w:rsidRPr="001E019E">
        <w:rPr>
          <w:rFonts w:ascii="Times New Roman" w:hAnsi="Times New Roman"/>
          <w:b/>
          <w:sz w:val="24"/>
          <w:szCs w:val="24"/>
        </w:rPr>
        <w:t>an</w:t>
      </w:r>
      <w:r w:rsidRPr="001E019E">
        <w:rPr>
          <w:rFonts w:ascii="Times New Roman" w:hAnsi="Times New Roman"/>
          <w:b/>
          <w:sz w:val="24"/>
          <w:szCs w:val="24"/>
        </w:rPr>
        <w:tab/>
      </w:r>
    </w:p>
    <w:p w:rsidR="003910F6" w:rsidRDefault="003910F6" w:rsidP="003910F6">
      <w:pPr>
        <w:pStyle w:val="PlainText"/>
        <w:spacing w:line="360" w:lineRule="auto"/>
        <w:ind w:left="284" w:firstLine="567"/>
        <w:jc w:val="both"/>
        <w:rPr>
          <w:rFonts w:ascii="Times New Roman" w:hAnsi="Times New Roman"/>
          <w:sz w:val="24"/>
          <w:szCs w:val="24"/>
        </w:rPr>
      </w:pPr>
      <w:r w:rsidRPr="004B2303">
        <w:rPr>
          <w:rFonts w:ascii="Times New Roman" w:hAnsi="Times New Roman"/>
          <w:sz w:val="24"/>
          <w:szCs w:val="24"/>
        </w:rPr>
        <w:t>Menghafal Al-Qur</w:t>
      </w:r>
      <w:r>
        <w:rPr>
          <w:rFonts w:ascii="Times New Roman" w:hAnsi="Times New Roman"/>
          <w:sz w:val="24"/>
          <w:szCs w:val="24"/>
        </w:rPr>
        <w:t>’</w:t>
      </w:r>
      <w:r w:rsidRPr="004B2303">
        <w:rPr>
          <w:rFonts w:ascii="Times New Roman" w:hAnsi="Times New Roman"/>
          <w:sz w:val="24"/>
          <w:szCs w:val="24"/>
        </w:rPr>
        <w:t>an merapakari salah satu komponen dalam program</w:t>
      </w:r>
      <w:r>
        <w:rPr>
          <w:rFonts w:ascii="Times New Roman" w:hAnsi="Times New Roman"/>
          <w:sz w:val="24"/>
          <w:szCs w:val="24"/>
        </w:rPr>
        <w:t xml:space="preserve"> </w:t>
      </w:r>
      <w:r w:rsidRPr="004B2303">
        <w:rPr>
          <w:rFonts w:ascii="Times New Roman" w:hAnsi="Times New Roman"/>
          <w:sz w:val="24"/>
          <w:szCs w:val="24"/>
        </w:rPr>
        <w:t>Baca Tulis Al-Qur</w:t>
      </w:r>
      <w:r>
        <w:rPr>
          <w:rFonts w:ascii="Times New Roman" w:hAnsi="Times New Roman"/>
          <w:sz w:val="24"/>
          <w:szCs w:val="24"/>
        </w:rPr>
        <w:t>’</w:t>
      </w:r>
      <w:r w:rsidRPr="004B2303">
        <w:rPr>
          <w:rFonts w:ascii="Times New Roman" w:hAnsi="Times New Roman"/>
          <w:sz w:val="24"/>
          <w:szCs w:val="24"/>
        </w:rPr>
        <w:t xml:space="preserve">an (BTA) dan Pengetahuan Pengamalan Ibadah (PPI) </w:t>
      </w:r>
      <w:r>
        <w:rPr>
          <w:rFonts w:ascii="Times New Roman" w:hAnsi="Times New Roman"/>
          <w:sz w:val="24"/>
          <w:szCs w:val="24"/>
        </w:rPr>
        <w:t xml:space="preserve">IAIN </w:t>
      </w:r>
      <w:r>
        <w:rPr>
          <w:rFonts w:ascii="Times New Roman" w:hAnsi="Times New Roman"/>
          <w:sz w:val="24"/>
          <w:szCs w:val="24"/>
        </w:rPr>
        <w:lastRenderedPageBreak/>
        <w:t>Purwokerto</w:t>
      </w:r>
      <w:r w:rsidRPr="004B2303">
        <w:rPr>
          <w:rFonts w:ascii="Times New Roman" w:hAnsi="Times New Roman"/>
          <w:sz w:val="24"/>
          <w:szCs w:val="24"/>
        </w:rPr>
        <w:t>,  karena Baca  Tulis  Al-Qur</w:t>
      </w:r>
      <w:r>
        <w:rPr>
          <w:rFonts w:ascii="Times New Roman" w:hAnsi="Times New Roman"/>
          <w:sz w:val="24"/>
          <w:szCs w:val="24"/>
        </w:rPr>
        <w:t>’</w:t>
      </w:r>
      <w:r w:rsidRPr="004B2303">
        <w:rPr>
          <w:rFonts w:ascii="Times New Roman" w:hAnsi="Times New Roman"/>
          <w:sz w:val="24"/>
          <w:szCs w:val="24"/>
        </w:rPr>
        <w:t xml:space="preserve">an  mencakup  3   (tiga) </w:t>
      </w:r>
      <w:r>
        <w:rPr>
          <w:rFonts w:ascii="Times New Roman" w:hAnsi="Times New Roman"/>
          <w:sz w:val="24"/>
          <w:szCs w:val="24"/>
        </w:rPr>
        <w:t>komponen</w:t>
      </w:r>
      <w:r w:rsidRPr="004B2303">
        <w:rPr>
          <w:rFonts w:ascii="Times New Roman" w:hAnsi="Times New Roman"/>
          <w:sz w:val="24"/>
          <w:szCs w:val="24"/>
        </w:rPr>
        <w:t xml:space="preserve"> yaitu Kitabah/Imla</w:t>
      </w:r>
      <w:r>
        <w:rPr>
          <w:rFonts w:ascii="Times New Roman" w:hAnsi="Times New Roman"/>
          <w:sz w:val="24"/>
          <w:szCs w:val="24"/>
        </w:rPr>
        <w:t>’</w:t>
      </w:r>
      <w:r w:rsidRPr="004B2303">
        <w:rPr>
          <w:rFonts w:ascii="Times New Roman" w:hAnsi="Times New Roman"/>
          <w:sz w:val="24"/>
          <w:szCs w:val="24"/>
        </w:rPr>
        <w:t>/Tulis, Tahfizh Al-Qur</w:t>
      </w:r>
      <w:r>
        <w:rPr>
          <w:rFonts w:ascii="Times New Roman" w:hAnsi="Times New Roman"/>
          <w:sz w:val="24"/>
          <w:szCs w:val="24"/>
        </w:rPr>
        <w:t>’</w:t>
      </w:r>
      <w:r w:rsidRPr="004B2303">
        <w:rPr>
          <w:rFonts w:ascii="Times New Roman" w:hAnsi="Times New Roman"/>
          <w:sz w:val="24"/>
          <w:szCs w:val="24"/>
        </w:rPr>
        <w:t>an, dan tartil A</w:t>
      </w:r>
      <w:r>
        <w:rPr>
          <w:rFonts w:ascii="Times New Roman" w:hAnsi="Times New Roman"/>
          <w:sz w:val="24"/>
          <w:szCs w:val="24"/>
        </w:rPr>
        <w:t>l</w:t>
      </w:r>
      <w:r w:rsidRPr="004B2303">
        <w:rPr>
          <w:rFonts w:ascii="Times New Roman" w:hAnsi="Times New Roman"/>
          <w:sz w:val="24"/>
          <w:szCs w:val="24"/>
        </w:rPr>
        <w:t>-Qur</w:t>
      </w:r>
      <w:r>
        <w:rPr>
          <w:rFonts w:ascii="Times New Roman" w:hAnsi="Times New Roman"/>
          <w:sz w:val="24"/>
          <w:szCs w:val="24"/>
        </w:rPr>
        <w:t>’</w:t>
      </w:r>
      <w:r w:rsidRPr="004B2303">
        <w:rPr>
          <w:rFonts w:ascii="Times New Roman" w:hAnsi="Times New Roman"/>
          <w:sz w:val="24"/>
          <w:szCs w:val="24"/>
        </w:rPr>
        <w:t>an  beserta ilmu tajwidnya</w:t>
      </w:r>
      <w:r>
        <w:rPr>
          <w:rFonts w:ascii="Times New Roman" w:hAnsi="Times New Roman"/>
          <w:sz w:val="24"/>
          <w:szCs w:val="24"/>
        </w:rPr>
        <w:t>.</w:t>
      </w:r>
    </w:p>
    <w:p w:rsidR="003910F6" w:rsidRDefault="003910F6" w:rsidP="003910F6">
      <w:pPr>
        <w:pStyle w:val="PlainText"/>
        <w:spacing w:line="360" w:lineRule="auto"/>
        <w:ind w:left="284" w:firstLine="567"/>
        <w:jc w:val="both"/>
        <w:rPr>
          <w:rFonts w:ascii="Times New Roman" w:hAnsi="Times New Roman"/>
          <w:sz w:val="24"/>
          <w:szCs w:val="24"/>
        </w:rPr>
      </w:pPr>
      <w:r>
        <w:rPr>
          <w:rFonts w:ascii="Times New Roman" w:hAnsi="Times New Roman"/>
          <w:sz w:val="24"/>
          <w:szCs w:val="24"/>
        </w:rPr>
        <w:t>K</w:t>
      </w:r>
      <w:r w:rsidRPr="004B2303">
        <w:rPr>
          <w:rFonts w:ascii="Times New Roman" w:hAnsi="Times New Roman"/>
          <w:sz w:val="24"/>
          <w:szCs w:val="24"/>
        </w:rPr>
        <w:t>arena obyek penelitian ini tentang penghafalan Al-Qur</w:t>
      </w:r>
      <w:r>
        <w:rPr>
          <w:rFonts w:ascii="Times New Roman" w:hAnsi="Times New Roman"/>
          <w:sz w:val="24"/>
          <w:szCs w:val="24"/>
        </w:rPr>
        <w:t>’</w:t>
      </w:r>
      <w:r w:rsidRPr="004B2303">
        <w:rPr>
          <w:rFonts w:ascii="Times New Roman" w:hAnsi="Times New Roman"/>
          <w:sz w:val="24"/>
          <w:szCs w:val="24"/>
        </w:rPr>
        <w:t>an maka untuk pembahasan berikut ini hanya masalah mahasiswa semester 4 Program Studi Pendidik</w:t>
      </w:r>
      <w:r>
        <w:rPr>
          <w:rFonts w:ascii="Times New Roman" w:hAnsi="Times New Roman"/>
          <w:sz w:val="24"/>
          <w:szCs w:val="24"/>
        </w:rPr>
        <w:t>a</w:t>
      </w:r>
      <w:r w:rsidRPr="004B2303">
        <w:rPr>
          <w:rFonts w:ascii="Times New Roman" w:hAnsi="Times New Roman"/>
          <w:sz w:val="24"/>
          <w:szCs w:val="24"/>
        </w:rPr>
        <w:t xml:space="preserve">n Guru </w:t>
      </w:r>
      <w:r>
        <w:rPr>
          <w:rFonts w:ascii="Times New Roman" w:hAnsi="Times New Roman"/>
          <w:sz w:val="24"/>
          <w:szCs w:val="24"/>
        </w:rPr>
        <w:t>Madrasah</w:t>
      </w:r>
      <w:r w:rsidRPr="004B2303">
        <w:rPr>
          <w:rFonts w:ascii="Times New Roman" w:hAnsi="Times New Roman"/>
          <w:sz w:val="24"/>
          <w:szCs w:val="24"/>
        </w:rPr>
        <w:t xml:space="preserve"> Ibtidaiyah (PGMI) yang telah lulus dalam menempuh ujian Baca Tulis Al</w:t>
      </w:r>
      <w:r>
        <w:rPr>
          <w:rFonts w:ascii="Times New Roman" w:hAnsi="Times New Roman"/>
          <w:sz w:val="24"/>
          <w:szCs w:val="24"/>
        </w:rPr>
        <w:t>-</w:t>
      </w:r>
      <w:r w:rsidRPr="004B2303">
        <w:rPr>
          <w:rFonts w:ascii="Times New Roman" w:hAnsi="Times New Roman"/>
          <w:sz w:val="24"/>
          <w:szCs w:val="24"/>
        </w:rPr>
        <w:t>Qur</w:t>
      </w:r>
      <w:r>
        <w:rPr>
          <w:rFonts w:ascii="Times New Roman" w:hAnsi="Times New Roman"/>
          <w:sz w:val="24"/>
          <w:szCs w:val="24"/>
        </w:rPr>
        <w:t>’</w:t>
      </w:r>
      <w:r w:rsidRPr="004B2303">
        <w:rPr>
          <w:rFonts w:ascii="Times New Roman" w:hAnsi="Times New Roman"/>
          <w:sz w:val="24"/>
          <w:szCs w:val="24"/>
        </w:rPr>
        <w:t>an (BTA) dan P</w:t>
      </w:r>
      <w:r>
        <w:rPr>
          <w:rFonts w:ascii="Times New Roman" w:hAnsi="Times New Roman"/>
          <w:sz w:val="24"/>
          <w:szCs w:val="24"/>
        </w:rPr>
        <w:t>e</w:t>
      </w:r>
      <w:r w:rsidRPr="004B2303">
        <w:rPr>
          <w:rFonts w:ascii="Times New Roman" w:hAnsi="Times New Roman"/>
          <w:sz w:val="24"/>
          <w:szCs w:val="24"/>
        </w:rPr>
        <w:t xml:space="preserve">ngetahuan Pengamalan Ibadah (PPI) yang telah mereka ikuti ketika, menjadi mahasiswa baru atau mengikuti ujian program Baca Tulis Al-Quran (BTA) dan Pengetahuan Pengamalan Ipadah (PPI) ketika mereka melakukan </w:t>
      </w:r>
      <w:r>
        <w:rPr>
          <w:rFonts w:ascii="Times New Roman" w:hAnsi="Times New Roman"/>
          <w:sz w:val="24"/>
          <w:szCs w:val="24"/>
        </w:rPr>
        <w:t>w</w:t>
      </w:r>
      <w:r w:rsidRPr="004B2303">
        <w:rPr>
          <w:rFonts w:ascii="Times New Roman" w:hAnsi="Times New Roman"/>
          <w:sz w:val="24"/>
          <w:szCs w:val="24"/>
        </w:rPr>
        <w:t>ajib nyan</w:t>
      </w:r>
      <w:r>
        <w:rPr>
          <w:rFonts w:ascii="Times New Roman" w:hAnsi="Times New Roman"/>
          <w:sz w:val="24"/>
          <w:szCs w:val="24"/>
        </w:rPr>
        <w:t>t</w:t>
      </w:r>
      <w:r w:rsidRPr="004B2303">
        <w:rPr>
          <w:rFonts w:ascii="Times New Roman" w:hAnsi="Times New Roman"/>
          <w:sz w:val="24"/>
          <w:szCs w:val="24"/>
        </w:rPr>
        <w:t>ri atau belajar BTA dan PPI di</w:t>
      </w:r>
      <w:r>
        <w:rPr>
          <w:rFonts w:ascii="Times New Roman" w:hAnsi="Times New Roman"/>
          <w:sz w:val="24"/>
          <w:szCs w:val="24"/>
        </w:rPr>
        <w:t xml:space="preserve"> </w:t>
      </w:r>
      <w:r w:rsidRPr="004B2303">
        <w:rPr>
          <w:rFonts w:ascii="Times New Roman" w:hAnsi="Times New Roman"/>
          <w:sz w:val="24"/>
          <w:szCs w:val="24"/>
        </w:rPr>
        <w:t>Pondok Pesantren Mitra</w:t>
      </w:r>
      <w:r>
        <w:rPr>
          <w:rFonts w:ascii="Times New Roman" w:hAnsi="Times New Roman"/>
          <w:sz w:val="24"/>
          <w:szCs w:val="24"/>
        </w:rPr>
        <w:t xml:space="preserve">. </w:t>
      </w:r>
    </w:p>
    <w:p w:rsidR="003910F6" w:rsidRDefault="003910F6" w:rsidP="003910F6">
      <w:pPr>
        <w:pStyle w:val="PlainText"/>
        <w:spacing w:line="360" w:lineRule="auto"/>
        <w:ind w:left="284" w:firstLine="567"/>
        <w:jc w:val="both"/>
        <w:rPr>
          <w:rFonts w:ascii="Times New Roman" w:hAnsi="Times New Roman"/>
          <w:sz w:val="24"/>
          <w:szCs w:val="24"/>
        </w:rPr>
      </w:pPr>
      <w:r>
        <w:rPr>
          <w:rFonts w:ascii="Times New Roman" w:hAnsi="Times New Roman"/>
          <w:sz w:val="24"/>
          <w:szCs w:val="24"/>
        </w:rPr>
        <w:t xml:space="preserve">Karena subjek penelitian di sini adalah mahasiswa semester 4 program Studi Pendidikan Guru Madrasah Ibtidaiyah (PGMI) IAIN Purwokerto </w:t>
      </w:r>
      <w:r w:rsidRPr="004B2303">
        <w:rPr>
          <w:rFonts w:ascii="Times New Roman" w:hAnsi="Times New Roman"/>
          <w:sz w:val="24"/>
          <w:szCs w:val="24"/>
        </w:rPr>
        <w:t>yang telah lulus dalam program ujian BTA dan PPI, maka mereka telah selesai dalam melakukan kegiatan proses belajar penghafalan Al-Quran Dalam penelitian ini tinggal menggali proses belajar penghafalan mereka</w:t>
      </w:r>
      <w:r>
        <w:rPr>
          <w:rFonts w:ascii="Times New Roman" w:hAnsi="Times New Roman"/>
          <w:sz w:val="24"/>
          <w:szCs w:val="24"/>
        </w:rPr>
        <w:t>.</w:t>
      </w:r>
    </w:p>
    <w:p w:rsidR="003910F6" w:rsidRPr="004B2303" w:rsidRDefault="003910F6" w:rsidP="003910F6">
      <w:pPr>
        <w:pStyle w:val="PlainText"/>
        <w:spacing w:line="360" w:lineRule="auto"/>
        <w:ind w:left="284" w:firstLine="567"/>
        <w:jc w:val="both"/>
        <w:rPr>
          <w:rFonts w:ascii="Times New Roman" w:hAnsi="Times New Roman"/>
          <w:sz w:val="24"/>
          <w:szCs w:val="24"/>
        </w:rPr>
      </w:pPr>
      <w:r w:rsidRPr="004B2303">
        <w:rPr>
          <w:rFonts w:ascii="Times New Roman" w:hAnsi="Times New Roman"/>
          <w:sz w:val="24"/>
          <w:szCs w:val="24"/>
        </w:rPr>
        <w:t>Berdasarkan informasi yang diperoleh dari subyek penelitian yaitu mahasiswa semester 4 Prodi PGM lulus A dan C tahun akademik 2015-201</w:t>
      </w:r>
      <w:r>
        <w:rPr>
          <w:rFonts w:ascii="Times New Roman" w:hAnsi="Times New Roman"/>
          <w:sz w:val="24"/>
          <w:szCs w:val="24"/>
        </w:rPr>
        <w:t xml:space="preserve">6 </w:t>
      </w:r>
      <w:r w:rsidRPr="004B2303">
        <w:rPr>
          <w:rFonts w:ascii="Times New Roman" w:hAnsi="Times New Roman"/>
          <w:sz w:val="24"/>
          <w:szCs w:val="24"/>
        </w:rPr>
        <w:t xml:space="preserve">dapat diketahui hal-hal berikut </w:t>
      </w:r>
      <w:proofErr w:type="gramStart"/>
      <w:r w:rsidRPr="004B2303">
        <w:rPr>
          <w:rFonts w:ascii="Times New Roman" w:hAnsi="Times New Roman"/>
          <w:sz w:val="24"/>
          <w:szCs w:val="24"/>
        </w:rPr>
        <w:t>ini</w:t>
      </w:r>
      <w:r>
        <w:rPr>
          <w:rFonts w:ascii="Times New Roman" w:hAnsi="Times New Roman"/>
          <w:sz w:val="24"/>
          <w:szCs w:val="24"/>
        </w:rPr>
        <w:t xml:space="preserve"> :</w:t>
      </w:r>
      <w:proofErr w:type="gramEnd"/>
    </w:p>
    <w:p w:rsidR="003910F6" w:rsidRPr="004B2303" w:rsidRDefault="003910F6" w:rsidP="000B6051">
      <w:pPr>
        <w:pStyle w:val="PlainText"/>
        <w:numPr>
          <w:ilvl w:val="1"/>
          <w:numId w:val="51"/>
        </w:numPr>
        <w:spacing w:line="360" w:lineRule="auto"/>
        <w:ind w:left="644"/>
        <w:rPr>
          <w:rFonts w:ascii="Times New Roman" w:hAnsi="Times New Roman"/>
          <w:sz w:val="24"/>
          <w:szCs w:val="24"/>
        </w:rPr>
      </w:pPr>
      <w:r>
        <w:rPr>
          <w:rFonts w:ascii="Times New Roman" w:hAnsi="Times New Roman"/>
          <w:sz w:val="24"/>
          <w:szCs w:val="24"/>
        </w:rPr>
        <w:t>Tujuan Menghafal Al-Quran</w:t>
      </w:r>
      <w:r>
        <w:rPr>
          <w:rFonts w:ascii="Times New Roman" w:hAnsi="Times New Roman"/>
          <w:sz w:val="24"/>
          <w:szCs w:val="24"/>
        </w:rPr>
        <w:tab/>
      </w:r>
    </w:p>
    <w:p w:rsidR="003910F6" w:rsidRPr="004B2303" w:rsidRDefault="003910F6" w:rsidP="003910F6">
      <w:pPr>
        <w:pStyle w:val="PlainText"/>
        <w:spacing w:line="360" w:lineRule="auto"/>
        <w:ind w:left="646" w:firstLine="720"/>
        <w:jc w:val="both"/>
        <w:rPr>
          <w:rFonts w:ascii="Times New Roman" w:hAnsi="Times New Roman"/>
          <w:sz w:val="24"/>
          <w:szCs w:val="24"/>
        </w:rPr>
      </w:pPr>
      <w:r w:rsidRPr="004B2303">
        <w:rPr>
          <w:rFonts w:ascii="Times New Roman" w:hAnsi="Times New Roman"/>
          <w:sz w:val="24"/>
          <w:szCs w:val="24"/>
        </w:rPr>
        <w:t>Berdasarkan wawancara dengan para mahasiswa vang telah lulus</w:t>
      </w:r>
      <w:r>
        <w:rPr>
          <w:rFonts w:ascii="Times New Roman" w:hAnsi="Times New Roman"/>
          <w:sz w:val="24"/>
          <w:szCs w:val="24"/>
        </w:rPr>
        <w:t xml:space="preserve"> </w:t>
      </w:r>
      <w:r w:rsidRPr="004B2303">
        <w:rPr>
          <w:rFonts w:ascii="Times New Roman" w:hAnsi="Times New Roman"/>
          <w:sz w:val="24"/>
          <w:szCs w:val="24"/>
        </w:rPr>
        <w:t xml:space="preserve">dalam uuan Kompetensi Dasar Baca Tulis Al-Quran (BTA) </w:t>
      </w:r>
      <w:r>
        <w:rPr>
          <w:rFonts w:ascii="Times New Roman" w:hAnsi="Times New Roman"/>
          <w:sz w:val="24"/>
          <w:szCs w:val="24"/>
        </w:rPr>
        <w:t>IAIN</w:t>
      </w:r>
      <w:r w:rsidRPr="004B2303">
        <w:rPr>
          <w:rFonts w:ascii="Times New Roman" w:hAnsi="Times New Roman"/>
          <w:sz w:val="24"/>
          <w:szCs w:val="24"/>
        </w:rPr>
        <w:t xml:space="preserve"> Purwokerto baik lulus pada ujian BTA ketika menjadi mahasiswa baru maupun lulus pada ujian BTA yang kedua, bahkan lulus pada ujian BTA yang ke 3 kalinya, mereka memi</w:t>
      </w:r>
      <w:r>
        <w:rPr>
          <w:rFonts w:ascii="Times New Roman" w:hAnsi="Times New Roman"/>
          <w:sz w:val="24"/>
          <w:szCs w:val="24"/>
        </w:rPr>
        <w:t>l</w:t>
      </w:r>
      <w:r w:rsidRPr="004B2303">
        <w:rPr>
          <w:rFonts w:ascii="Times New Roman" w:hAnsi="Times New Roman"/>
          <w:sz w:val="24"/>
          <w:szCs w:val="24"/>
        </w:rPr>
        <w:t>iki tujuan yang terpuji dalam melaksanakan prose belajar penghafalan  Al-</w:t>
      </w:r>
      <w:r>
        <w:rPr>
          <w:rFonts w:ascii="Times New Roman" w:hAnsi="Times New Roman"/>
          <w:sz w:val="24"/>
          <w:szCs w:val="24"/>
        </w:rPr>
        <w:t>Q</w:t>
      </w:r>
      <w:r w:rsidRPr="004B2303">
        <w:rPr>
          <w:rFonts w:ascii="Times New Roman" w:hAnsi="Times New Roman"/>
          <w:sz w:val="24"/>
          <w:szCs w:val="24"/>
        </w:rPr>
        <w:t>uran da</w:t>
      </w:r>
      <w:r>
        <w:rPr>
          <w:rFonts w:ascii="Times New Roman" w:hAnsi="Times New Roman"/>
          <w:sz w:val="24"/>
          <w:szCs w:val="24"/>
        </w:rPr>
        <w:t>r</w:t>
      </w:r>
      <w:r w:rsidRPr="004B2303">
        <w:rPr>
          <w:rFonts w:ascii="Times New Roman" w:hAnsi="Times New Roman"/>
          <w:sz w:val="24"/>
          <w:szCs w:val="24"/>
        </w:rPr>
        <w:t>i ja</w:t>
      </w:r>
      <w:r>
        <w:rPr>
          <w:rFonts w:ascii="Times New Roman" w:hAnsi="Times New Roman"/>
          <w:sz w:val="24"/>
          <w:szCs w:val="24"/>
        </w:rPr>
        <w:t>waban-</w:t>
      </w:r>
      <w:r w:rsidRPr="004B2303">
        <w:rPr>
          <w:rFonts w:ascii="Times New Roman" w:hAnsi="Times New Roman"/>
          <w:sz w:val="24"/>
          <w:szCs w:val="24"/>
        </w:rPr>
        <w:t>jawaban mereka  yang  b</w:t>
      </w:r>
      <w:r>
        <w:rPr>
          <w:rFonts w:ascii="Times New Roman" w:hAnsi="Times New Roman"/>
          <w:sz w:val="24"/>
          <w:szCs w:val="24"/>
        </w:rPr>
        <w:t>e</w:t>
      </w:r>
      <w:r w:rsidRPr="004B2303">
        <w:rPr>
          <w:rFonts w:ascii="Times New Roman" w:hAnsi="Times New Roman"/>
          <w:sz w:val="24"/>
          <w:szCs w:val="24"/>
        </w:rPr>
        <w:t>r</w:t>
      </w:r>
      <w:r>
        <w:rPr>
          <w:rFonts w:ascii="Times New Roman" w:hAnsi="Times New Roman"/>
          <w:sz w:val="24"/>
          <w:szCs w:val="24"/>
        </w:rPr>
        <w:t>agam</w:t>
      </w:r>
      <w:r w:rsidRPr="004B2303">
        <w:rPr>
          <w:rFonts w:ascii="Times New Roman" w:hAnsi="Times New Roman"/>
          <w:sz w:val="24"/>
          <w:szCs w:val="24"/>
        </w:rPr>
        <w:t xml:space="preserve">  dapat   dihi</w:t>
      </w:r>
      <w:r>
        <w:rPr>
          <w:rFonts w:ascii="Times New Roman" w:hAnsi="Times New Roman"/>
          <w:sz w:val="24"/>
          <w:szCs w:val="24"/>
        </w:rPr>
        <w:t>m</w:t>
      </w:r>
      <w:r w:rsidRPr="004B2303">
        <w:rPr>
          <w:rFonts w:ascii="Times New Roman" w:hAnsi="Times New Roman"/>
          <w:sz w:val="24"/>
          <w:szCs w:val="24"/>
        </w:rPr>
        <w:t xml:space="preserve">pun   </w:t>
      </w:r>
      <w:r>
        <w:rPr>
          <w:rFonts w:ascii="Times New Roman" w:hAnsi="Times New Roman"/>
          <w:sz w:val="24"/>
          <w:szCs w:val="24"/>
        </w:rPr>
        <w:t>b</w:t>
      </w:r>
      <w:r w:rsidRPr="004B2303">
        <w:rPr>
          <w:rFonts w:ascii="Times New Roman" w:hAnsi="Times New Roman"/>
          <w:sz w:val="24"/>
          <w:szCs w:val="24"/>
        </w:rPr>
        <w:t>a</w:t>
      </w:r>
      <w:r>
        <w:rPr>
          <w:rFonts w:ascii="Times New Roman" w:hAnsi="Times New Roman"/>
          <w:sz w:val="24"/>
          <w:szCs w:val="24"/>
        </w:rPr>
        <w:t>hw</w:t>
      </w:r>
      <w:r w:rsidRPr="004B2303">
        <w:rPr>
          <w:rFonts w:ascii="Times New Roman" w:hAnsi="Times New Roman"/>
          <w:sz w:val="24"/>
          <w:szCs w:val="24"/>
        </w:rPr>
        <w:t xml:space="preserve">a   tujuan  melaksanakan   atau  mengikuti   proses  belajar  </w:t>
      </w:r>
      <w:r>
        <w:rPr>
          <w:rFonts w:ascii="Times New Roman" w:hAnsi="Times New Roman"/>
          <w:sz w:val="24"/>
          <w:szCs w:val="24"/>
        </w:rPr>
        <w:t>penghafalan</w:t>
      </w:r>
      <w:r w:rsidRPr="004B2303">
        <w:rPr>
          <w:rFonts w:ascii="Times New Roman" w:hAnsi="Times New Roman"/>
          <w:sz w:val="24"/>
          <w:szCs w:val="24"/>
        </w:rPr>
        <w:t xml:space="preserve">   A</w:t>
      </w:r>
      <w:r>
        <w:rPr>
          <w:rFonts w:ascii="Times New Roman" w:hAnsi="Times New Roman"/>
          <w:sz w:val="24"/>
          <w:szCs w:val="24"/>
        </w:rPr>
        <w:t>l</w:t>
      </w:r>
      <w:r w:rsidRPr="004B2303">
        <w:rPr>
          <w:rFonts w:ascii="Times New Roman" w:hAnsi="Times New Roman"/>
          <w:sz w:val="24"/>
          <w:szCs w:val="24"/>
        </w:rPr>
        <w:t>-Quran</w:t>
      </w:r>
      <w:r>
        <w:rPr>
          <w:rFonts w:ascii="Times New Roman" w:hAnsi="Times New Roman"/>
          <w:sz w:val="24"/>
          <w:szCs w:val="24"/>
        </w:rPr>
        <w:t xml:space="preserve"> adalah :</w:t>
      </w:r>
    </w:p>
    <w:p w:rsidR="003910F6" w:rsidRPr="004B2303" w:rsidRDefault="003910F6" w:rsidP="000B6051">
      <w:pPr>
        <w:pStyle w:val="PlainText"/>
        <w:numPr>
          <w:ilvl w:val="0"/>
          <w:numId w:val="60"/>
        </w:numPr>
        <w:spacing w:line="360" w:lineRule="auto"/>
        <w:rPr>
          <w:rFonts w:ascii="Times New Roman" w:hAnsi="Times New Roman"/>
          <w:sz w:val="24"/>
          <w:szCs w:val="24"/>
        </w:rPr>
      </w:pPr>
      <w:r w:rsidRPr="004B2303">
        <w:rPr>
          <w:rFonts w:ascii="Times New Roman" w:hAnsi="Times New Roman"/>
          <w:sz w:val="24"/>
          <w:szCs w:val="24"/>
        </w:rPr>
        <w:t>Taqorrub ilallah</w:t>
      </w:r>
      <w:r w:rsidRPr="004B2303">
        <w:rPr>
          <w:rFonts w:ascii="Times New Roman" w:hAnsi="Times New Roman"/>
          <w:sz w:val="24"/>
          <w:szCs w:val="24"/>
        </w:rPr>
        <w:tab/>
      </w:r>
    </w:p>
    <w:p w:rsidR="003910F6" w:rsidRPr="004B2303" w:rsidRDefault="003910F6" w:rsidP="000B6051">
      <w:pPr>
        <w:pStyle w:val="PlainText"/>
        <w:numPr>
          <w:ilvl w:val="0"/>
          <w:numId w:val="60"/>
        </w:numPr>
        <w:spacing w:line="360" w:lineRule="auto"/>
        <w:rPr>
          <w:rFonts w:ascii="Times New Roman" w:hAnsi="Times New Roman"/>
          <w:sz w:val="24"/>
          <w:szCs w:val="24"/>
        </w:rPr>
      </w:pPr>
      <w:r>
        <w:rPr>
          <w:rFonts w:ascii="Times New Roman" w:hAnsi="Times New Roman"/>
          <w:sz w:val="24"/>
          <w:szCs w:val="24"/>
        </w:rPr>
        <w:t xml:space="preserve">Ibadah   </w:t>
      </w:r>
      <w:r>
        <w:rPr>
          <w:rFonts w:ascii="Times New Roman" w:hAnsi="Times New Roman"/>
          <w:sz w:val="24"/>
          <w:szCs w:val="24"/>
        </w:rPr>
        <w:tab/>
      </w:r>
      <w:r>
        <w:rPr>
          <w:rFonts w:ascii="Times New Roman" w:hAnsi="Times New Roman"/>
          <w:sz w:val="24"/>
          <w:szCs w:val="24"/>
        </w:rPr>
        <w:tab/>
      </w:r>
    </w:p>
    <w:p w:rsidR="003910F6" w:rsidRPr="004B2303" w:rsidRDefault="003910F6" w:rsidP="000B6051">
      <w:pPr>
        <w:pStyle w:val="PlainText"/>
        <w:numPr>
          <w:ilvl w:val="0"/>
          <w:numId w:val="60"/>
        </w:numPr>
        <w:spacing w:line="360" w:lineRule="auto"/>
        <w:rPr>
          <w:rFonts w:ascii="Times New Roman" w:hAnsi="Times New Roman"/>
          <w:sz w:val="24"/>
          <w:szCs w:val="24"/>
        </w:rPr>
      </w:pPr>
      <w:r>
        <w:rPr>
          <w:rFonts w:ascii="Times New Roman" w:hAnsi="Times New Roman"/>
          <w:sz w:val="24"/>
          <w:szCs w:val="24"/>
        </w:rPr>
        <w:t>C</w:t>
      </w:r>
      <w:r w:rsidRPr="004B2303">
        <w:rPr>
          <w:rFonts w:ascii="Times New Roman" w:hAnsi="Times New Roman"/>
          <w:sz w:val="24"/>
          <w:szCs w:val="24"/>
        </w:rPr>
        <w:t>inta dan memuliakan Al-Quran</w:t>
      </w:r>
    </w:p>
    <w:p w:rsidR="003910F6" w:rsidRPr="004B2303" w:rsidRDefault="003910F6" w:rsidP="000B6051">
      <w:pPr>
        <w:pStyle w:val="PlainText"/>
        <w:numPr>
          <w:ilvl w:val="0"/>
          <w:numId w:val="60"/>
        </w:numPr>
        <w:spacing w:line="360" w:lineRule="auto"/>
        <w:rPr>
          <w:rFonts w:ascii="Times New Roman" w:hAnsi="Times New Roman"/>
          <w:sz w:val="24"/>
          <w:szCs w:val="24"/>
        </w:rPr>
      </w:pPr>
      <w:r>
        <w:rPr>
          <w:rFonts w:ascii="Times New Roman" w:hAnsi="Times New Roman"/>
          <w:sz w:val="24"/>
          <w:szCs w:val="24"/>
        </w:rPr>
        <w:lastRenderedPageBreak/>
        <w:t>Menambah ilmu</w:t>
      </w:r>
      <w:r>
        <w:rPr>
          <w:rFonts w:ascii="Times New Roman" w:hAnsi="Times New Roman"/>
          <w:sz w:val="24"/>
          <w:szCs w:val="24"/>
        </w:rPr>
        <w:tab/>
      </w:r>
      <w:r>
        <w:rPr>
          <w:rFonts w:ascii="Times New Roman" w:hAnsi="Times New Roman"/>
          <w:sz w:val="24"/>
          <w:szCs w:val="24"/>
        </w:rPr>
        <w:tab/>
      </w:r>
    </w:p>
    <w:p w:rsidR="003910F6" w:rsidRPr="004B2303" w:rsidRDefault="003910F6" w:rsidP="000B6051">
      <w:pPr>
        <w:pStyle w:val="PlainText"/>
        <w:numPr>
          <w:ilvl w:val="0"/>
          <w:numId w:val="60"/>
        </w:numPr>
        <w:spacing w:line="360" w:lineRule="auto"/>
        <w:rPr>
          <w:rFonts w:ascii="Times New Roman" w:hAnsi="Times New Roman"/>
          <w:sz w:val="24"/>
          <w:szCs w:val="24"/>
        </w:rPr>
      </w:pPr>
      <w:r w:rsidRPr="004B2303">
        <w:rPr>
          <w:rFonts w:ascii="Times New Roman" w:hAnsi="Times New Roman"/>
          <w:sz w:val="24"/>
          <w:szCs w:val="24"/>
        </w:rPr>
        <w:t>Melaksanakan kewajiban</w:t>
      </w:r>
    </w:p>
    <w:p w:rsidR="003910F6" w:rsidRPr="004B2303" w:rsidRDefault="003910F6" w:rsidP="000B6051">
      <w:pPr>
        <w:pStyle w:val="PlainText"/>
        <w:numPr>
          <w:ilvl w:val="0"/>
          <w:numId w:val="60"/>
        </w:numPr>
        <w:spacing w:line="360" w:lineRule="auto"/>
        <w:rPr>
          <w:rFonts w:ascii="Times New Roman" w:hAnsi="Times New Roman"/>
          <w:sz w:val="24"/>
          <w:szCs w:val="24"/>
        </w:rPr>
      </w:pPr>
      <w:r w:rsidRPr="004B2303">
        <w:rPr>
          <w:rFonts w:ascii="Times New Roman" w:hAnsi="Times New Roman"/>
          <w:sz w:val="24"/>
          <w:szCs w:val="24"/>
        </w:rPr>
        <w:t>Bertujuan untuk lulus ujian BTA</w:t>
      </w:r>
    </w:p>
    <w:p w:rsidR="003910F6" w:rsidRPr="004B2303" w:rsidRDefault="003910F6" w:rsidP="003910F6">
      <w:pPr>
        <w:pStyle w:val="PlainText"/>
        <w:spacing w:line="360" w:lineRule="auto"/>
        <w:ind w:left="646" w:firstLine="720"/>
        <w:jc w:val="both"/>
        <w:rPr>
          <w:rFonts w:ascii="Times New Roman" w:hAnsi="Times New Roman"/>
          <w:sz w:val="24"/>
          <w:szCs w:val="24"/>
        </w:rPr>
      </w:pPr>
      <w:r w:rsidRPr="004B2303">
        <w:rPr>
          <w:rFonts w:ascii="Times New Roman" w:hAnsi="Times New Roman"/>
          <w:sz w:val="24"/>
          <w:szCs w:val="24"/>
        </w:rPr>
        <w:t xml:space="preserve">     Beberapa tujuan yang melandasi mereka melangkah maju dalam proses belajar penghafalan Al-Quran bisa dikemukakan sebagai cermin</w:t>
      </w:r>
      <w:r>
        <w:rPr>
          <w:rFonts w:ascii="Times New Roman" w:hAnsi="Times New Roman"/>
          <w:sz w:val="24"/>
          <w:szCs w:val="24"/>
        </w:rPr>
        <w:t xml:space="preserve"> </w:t>
      </w:r>
      <w:r w:rsidRPr="004B2303">
        <w:rPr>
          <w:rFonts w:ascii="Times New Roman" w:hAnsi="Times New Roman"/>
          <w:sz w:val="24"/>
          <w:szCs w:val="24"/>
        </w:rPr>
        <w:t>dari pemenuhan syarat-syarat menghafal Al-Quran yang dikemukakan</w:t>
      </w:r>
      <w:r>
        <w:rPr>
          <w:rFonts w:ascii="Times New Roman" w:hAnsi="Times New Roman"/>
          <w:sz w:val="24"/>
          <w:szCs w:val="24"/>
        </w:rPr>
        <w:t xml:space="preserve"> </w:t>
      </w:r>
      <w:r w:rsidRPr="004B2303">
        <w:rPr>
          <w:rFonts w:ascii="Times New Roman" w:hAnsi="Times New Roman"/>
          <w:sz w:val="24"/>
          <w:szCs w:val="24"/>
        </w:rPr>
        <w:t xml:space="preserve">                     oleh Sadullah dalam bukunya </w:t>
      </w:r>
      <w:r>
        <w:rPr>
          <w:rFonts w:ascii="Times New Roman" w:hAnsi="Times New Roman"/>
          <w:sz w:val="24"/>
          <w:szCs w:val="24"/>
        </w:rPr>
        <w:t>“</w:t>
      </w:r>
      <w:r w:rsidRPr="004B2303">
        <w:rPr>
          <w:rFonts w:ascii="Times New Roman" w:hAnsi="Times New Roman"/>
          <w:sz w:val="24"/>
          <w:szCs w:val="24"/>
        </w:rPr>
        <w:t>Cara Cepat Menghafal Al-Qur</w:t>
      </w:r>
      <w:r>
        <w:rPr>
          <w:rFonts w:ascii="Times New Roman" w:hAnsi="Times New Roman"/>
          <w:sz w:val="24"/>
          <w:szCs w:val="24"/>
        </w:rPr>
        <w:t>’a</w:t>
      </w:r>
      <w:r w:rsidRPr="004B2303">
        <w:rPr>
          <w:rFonts w:ascii="Times New Roman" w:hAnsi="Times New Roman"/>
          <w:sz w:val="24"/>
          <w:szCs w:val="24"/>
        </w:rPr>
        <w:t>n</w:t>
      </w:r>
      <w:r>
        <w:rPr>
          <w:rFonts w:ascii="Times New Roman" w:hAnsi="Times New Roman"/>
          <w:sz w:val="24"/>
          <w:szCs w:val="24"/>
        </w:rPr>
        <w:t>”</w:t>
      </w:r>
      <w:r w:rsidRPr="004B2303">
        <w:rPr>
          <w:rFonts w:ascii="Times New Roman" w:hAnsi="Times New Roman"/>
          <w:sz w:val="24"/>
          <w:szCs w:val="24"/>
        </w:rPr>
        <w:t xml:space="preserve"> yaitu memi</w:t>
      </w:r>
      <w:r>
        <w:rPr>
          <w:rFonts w:ascii="Times New Roman" w:hAnsi="Times New Roman"/>
          <w:sz w:val="24"/>
          <w:szCs w:val="24"/>
        </w:rPr>
        <w:t>l</w:t>
      </w:r>
      <w:r w:rsidRPr="004B2303">
        <w:rPr>
          <w:rFonts w:ascii="Times New Roman" w:hAnsi="Times New Roman"/>
          <w:sz w:val="24"/>
          <w:szCs w:val="24"/>
        </w:rPr>
        <w:t>iki niat yang ikhlas dan mempunyai kemauan yang kuat</w:t>
      </w:r>
      <w:r>
        <w:rPr>
          <w:rFonts w:ascii="Times New Roman" w:hAnsi="Times New Roman"/>
          <w:sz w:val="24"/>
          <w:szCs w:val="24"/>
        </w:rPr>
        <w:t>.</w:t>
      </w:r>
      <w:r w:rsidRPr="004B2303">
        <w:rPr>
          <w:rFonts w:ascii="Times New Roman" w:hAnsi="Times New Roman"/>
          <w:sz w:val="24"/>
          <w:szCs w:val="24"/>
        </w:rPr>
        <w:t xml:space="preserve"> Hal ini terbukri ketika </w:t>
      </w:r>
      <w:r>
        <w:rPr>
          <w:rFonts w:ascii="Times New Roman" w:hAnsi="Times New Roman"/>
          <w:sz w:val="24"/>
          <w:szCs w:val="24"/>
        </w:rPr>
        <w:t>mereka mendapat</w:t>
      </w:r>
      <w:r w:rsidRPr="004B2303">
        <w:rPr>
          <w:rFonts w:ascii="Times New Roman" w:hAnsi="Times New Roman"/>
          <w:sz w:val="24"/>
          <w:szCs w:val="24"/>
        </w:rPr>
        <w:t xml:space="preserve">, pertanyaan apakah </w:t>
      </w:r>
      <w:r>
        <w:rPr>
          <w:rFonts w:ascii="Times New Roman" w:hAnsi="Times New Roman"/>
          <w:sz w:val="24"/>
          <w:szCs w:val="24"/>
        </w:rPr>
        <w:t>a</w:t>
      </w:r>
      <w:r w:rsidRPr="004B2303">
        <w:rPr>
          <w:rFonts w:ascii="Times New Roman" w:hAnsi="Times New Roman"/>
          <w:sz w:val="24"/>
          <w:szCs w:val="24"/>
        </w:rPr>
        <w:t>nda mengkondisikan spiritualitas dalam belajar menghafal Al-Quran mereka memberikan jawaban yang hampir seluruhnya sama yait</w:t>
      </w:r>
      <w:r>
        <w:rPr>
          <w:rFonts w:ascii="Times New Roman" w:hAnsi="Times New Roman"/>
          <w:sz w:val="24"/>
          <w:szCs w:val="24"/>
        </w:rPr>
        <w:t>u</w:t>
      </w:r>
      <w:r w:rsidRPr="004B2303">
        <w:rPr>
          <w:rFonts w:ascii="Times New Roman" w:hAnsi="Times New Roman"/>
          <w:sz w:val="24"/>
          <w:szCs w:val="24"/>
        </w:rPr>
        <w:t xml:space="preserve"> kelulusan belajar atau belajar dengan ikhl</w:t>
      </w:r>
      <w:r>
        <w:rPr>
          <w:rFonts w:ascii="Times New Roman" w:hAnsi="Times New Roman"/>
          <w:sz w:val="24"/>
          <w:szCs w:val="24"/>
        </w:rPr>
        <w:t xml:space="preserve">as </w:t>
      </w:r>
      <w:r w:rsidRPr="004B2303">
        <w:rPr>
          <w:rFonts w:ascii="Times New Roman" w:hAnsi="Times New Roman"/>
          <w:sz w:val="24"/>
          <w:szCs w:val="24"/>
        </w:rPr>
        <w:t>Tentang kemauan yang kuat ternyata bagi</w:t>
      </w:r>
      <w:r>
        <w:rPr>
          <w:rFonts w:ascii="Times New Roman" w:hAnsi="Times New Roman"/>
          <w:sz w:val="24"/>
          <w:szCs w:val="24"/>
        </w:rPr>
        <w:t xml:space="preserve"> </w:t>
      </w:r>
      <w:r w:rsidRPr="004B2303">
        <w:rPr>
          <w:rFonts w:ascii="Times New Roman" w:hAnsi="Times New Roman"/>
          <w:sz w:val="24"/>
          <w:szCs w:val="24"/>
        </w:rPr>
        <w:t>mereka yang tidak lulus dalam ujian BTA ketika menjadi mahasiswa baru sehingga mereka yang wajib menya</w:t>
      </w:r>
      <w:r>
        <w:rPr>
          <w:rFonts w:ascii="Times New Roman" w:hAnsi="Times New Roman"/>
          <w:sz w:val="24"/>
          <w:szCs w:val="24"/>
        </w:rPr>
        <w:t>ntri i</w:t>
      </w:r>
      <w:r w:rsidRPr="004B2303">
        <w:rPr>
          <w:rFonts w:ascii="Times New Roman" w:hAnsi="Times New Roman"/>
          <w:sz w:val="24"/>
          <w:szCs w:val="24"/>
        </w:rPr>
        <w:t>ni ternyata ketika lulus di ujian BTA yang kedua kalinya mereka mendapat nilai atau skor yang me</w:t>
      </w:r>
      <w:r>
        <w:rPr>
          <w:rFonts w:ascii="Times New Roman" w:hAnsi="Times New Roman"/>
          <w:sz w:val="24"/>
          <w:szCs w:val="24"/>
        </w:rPr>
        <w:t>m</w:t>
      </w:r>
      <w:r w:rsidRPr="004B2303">
        <w:rPr>
          <w:rFonts w:ascii="Times New Roman" w:hAnsi="Times New Roman"/>
          <w:sz w:val="24"/>
          <w:szCs w:val="24"/>
        </w:rPr>
        <w:t>uaskan rentang skor</w:t>
      </w:r>
      <w:r>
        <w:rPr>
          <w:rFonts w:ascii="Times New Roman" w:hAnsi="Times New Roman"/>
          <w:sz w:val="24"/>
          <w:szCs w:val="24"/>
        </w:rPr>
        <w:t xml:space="preserve"> 89 s/d 99.</w:t>
      </w:r>
    </w:p>
    <w:p w:rsidR="003910F6" w:rsidRPr="003910F6" w:rsidRDefault="003910F6" w:rsidP="003910F6">
      <w:pPr>
        <w:spacing w:line="360" w:lineRule="auto"/>
        <w:jc w:val="both"/>
        <w:rPr>
          <w:b/>
        </w:rPr>
      </w:pPr>
      <w:bookmarkStart w:id="0" w:name="_GoBack"/>
      <w:bookmarkEnd w:id="0"/>
    </w:p>
    <w:sectPr w:rsidR="003910F6" w:rsidRPr="003910F6" w:rsidSect="00550372">
      <w:headerReference w:type="default" r:id="rId9"/>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33" w:rsidRDefault="00DC3833" w:rsidP="00414F4E">
      <w:pPr>
        <w:spacing w:after="0" w:line="240" w:lineRule="auto"/>
      </w:pPr>
      <w:r>
        <w:separator/>
      </w:r>
    </w:p>
  </w:endnote>
  <w:endnote w:type="continuationSeparator" w:id="0">
    <w:p w:rsidR="00DC3833" w:rsidRDefault="00DC3833" w:rsidP="0041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33" w:rsidRDefault="00DC3833" w:rsidP="00414F4E">
      <w:pPr>
        <w:spacing w:after="0" w:line="240" w:lineRule="auto"/>
      </w:pPr>
      <w:r>
        <w:separator/>
      </w:r>
    </w:p>
  </w:footnote>
  <w:footnote w:type="continuationSeparator" w:id="0">
    <w:p w:rsidR="00DC3833" w:rsidRDefault="00DC3833" w:rsidP="00414F4E">
      <w:pPr>
        <w:spacing w:after="0" w:line="240" w:lineRule="auto"/>
      </w:pPr>
      <w:r>
        <w:continuationSeparator/>
      </w:r>
    </w:p>
  </w:footnote>
  <w:footnote w:id="1">
    <w:p w:rsidR="00550372" w:rsidRDefault="00550372" w:rsidP="00414F4E">
      <w:pPr>
        <w:pStyle w:val="FootnoteText"/>
        <w:ind w:firstLine="567"/>
      </w:pPr>
      <w:r>
        <w:rPr>
          <w:rStyle w:val="FootnoteReference"/>
        </w:rPr>
        <w:footnoteRef/>
      </w:r>
      <w:r>
        <w:t xml:space="preserve"> Panduan Akademik IAIN Purwokerto 2015 - 2016, Purwokerto : STAIN Press, hal. 15-19</w:t>
      </w:r>
    </w:p>
  </w:footnote>
  <w:footnote w:id="2">
    <w:p w:rsidR="00550372" w:rsidRDefault="00550372" w:rsidP="00414F4E">
      <w:pPr>
        <w:pStyle w:val="FootnoteText"/>
        <w:ind w:firstLine="567"/>
      </w:pPr>
      <w:r>
        <w:rPr>
          <w:rStyle w:val="FootnoteReference"/>
        </w:rPr>
        <w:footnoteRef/>
      </w:r>
      <w:r>
        <w:t xml:space="preserve"> </w:t>
      </w:r>
      <w:r w:rsidRPr="00BC134C">
        <w:rPr>
          <w:i/>
        </w:rPr>
        <w:t>Ibid</w:t>
      </w:r>
      <w:r>
        <w:t>, hal.8-9</w:t>
      </w:r>
    </w:p>
  </w:footnote>
  <w:footnote w:id="3">
    <w:p w:rsidR="00550372" w:rsidRDefault="00550372" w:rsidP="00414F4E">
      <w:pPr>
        <w:pStyle w:val="FootnoteText"/>
        <w:ind w:firstLine="567"/>
      </w:pPr>
      <w:r>
        <w:rPr>
          <w:rStyle w:val="FootnoteReference"/>
        </w:rPr>
        <w:footnoteRef/>
      </w:r>
      <w:r>
        <w:t xml:space="preserve"> </w:t>
      </w:r>
      <w:r w:rsidRPr="00845078">
        <w:rPr>
          <w:i/>
        </w:rPr>
        <w:t>Ibid</w:t>
      </w:r>
      <w:r>
        <w:t>, hal. 339.</w:t>
      </w:r>
    </w:p>
  </w:footnote>
  <w:footnote w:id="4">
    <w:p w:rsidR="00550372" w:rsidRDefault="00550372" w:rsidP="00414F4E">
      <w:pPr>
        <w:pStyle w:val="FootnoteText"/>
        <w:ind w:firstLine="567"/>
      </w:pPr>
      <w:r>
        <w:rPr>
          <w:rStyle w:val="FootnoteReference"/>
        </w:rPr>
        <w:footnoteRef/>
      </w:r>
      <w:r>
        <w:t xml:space="preserve"> </w:t>
      </w:r>
      <w:r w:rsidRPr="005A7B4B">
        <w:rPr>
          <w:i/>
        </w:rPr>
        <w:t>Ibid</w:t>
      </w:r>
      <w:r>
        <w:t>, hal 340.</w:t>
      </w:r>
    </w:p>
  </w:footnote>
  <w:footnote w:id="5">
    <w:p w:rsidR="00550372" w:rsidRDefault="00550372" w:rsidP="000840AD">
      <w:pPr>
        <w:pStyle w:val="FootnoteText"/>
        <w:ind w:firstLine="567"/>
        <w:jc w:val="both"/>
      </w:pPr>
      <w:r>
        <w:rPr>
          <w:rStyle w:val="FootnoteReference"/>
        </w:rPr>
        <w:footnoteRef/>
      </w:r>
      <w:r>
        <w:t xml:space="preserve"> </w:t>
      </w:r>
      <w:r w:rsidRPr="00F3544E">
        <w:rPr>
          <w:color w:val="000000"/>
        </w:rPr>
        <w:t xml:space="preserve">Sugiono, </w:t>
      </w:r>
      <w:r w:rsidRPr="00F3544E">
        <w:rPr>
          <w:i/>
          <w:iCs/>
          <w:color w:val="000000"/>
        </w:rPr>
        <w:t>Metode Penelitian Pendidikan,</w:t>
      </w:r>
      <w:r w:rsidRPr="00F3544E">
        <w:rPr>
          <w:color w:val="000000"/>
        </w:rPr>
        <w:t xml:space="preserve"> </w:t>
      </w:r>
      <w:smartTag w:uri="urn:schemas-microsoft-com:office:smarttags" w:element="place">
        <w:smartTag w:uri="urn:schemas-microsoft-com:office:smarttags" w:element="City">
          <w:r w:rsidRPr="00F3544E">
            <w:rPr>
              <w:color w:val="000000"/>
            </w:rPr>
            <w:t>Ba</w:t>
          </w:r>
          <w:r>
            <w:rPr>
              <w:color w:val="000000"/>
            </w:rPr>
            <w:t>n</w:t>
          </w:r>
          <w:r w:rsidRPr="00F3544E">
            <w:rPr>
              <w:color w:val="000000"/>
            </w:rPr>
            <w:t>dung</w:t>
          </w:r>
        </w:smartTag>
      </w:smartTag>
      <w:r w:rsidRPr="00F3544E">
        <w:rPr>
          <w:color w:val="000000"/>
        </w:rPr>
        <w:t>: Alfabeta, 2009, hal. 301</w:t>
      </w:r>
    </w:p>
  </w:footnote>
  <w:footnote w:id="6">
    <w:p w:rsidR="00550372" w:rsidRDefault="00550372" w:rsidP="000840AD">
      <w:pPr>
        <w:ind w:firstLine="567"/>
        <w:jc w:val="both"/>
      </w:pPr>
      <w:r>
        <w:rPr>
          <w:rStyle w:val="FootnoteReference"/>
        </w:rPr>
        <w:footnoteRef/>
      </w:r>
      <w:r>
        <w:t xml:space="preserve"> </w:t>
      </w:r>
      <w:r w:rsidRPr="00715275">
        <w:rPr>
          <w:color w:val="000000"/>
          <w:sz w:val="20"/>
        </w:rPr>
        <w:t xml:space="preserve">Kaelan, </w:t>
      </w:r>
      <w:r w:rsidRPr="00715275">
        <w:rPr>
          <w:i/>
          <w:iCs/>
          <w:color w:val="000000"/>
          <w:sz w:val="20"/>
        </w:rPr>
        <w:t xml:space="preserve">Metode Penelitian Kualitatif </w:t>
      </w:r>
      <w:proofErr w:type="gramStart"/>
      <w:r w:rsidRPr="00715275">
        <w:rPr>
          <w:i/>
          <w:iCs/>
          <w:color w:val="000000"/>
          <w:sz w:val="20"/>
        </w:rPr>
        <w:t>Bidan</w:t>
      </w:r>
      <w:r>
        <w:rPr>
          <w:i/>
          <w:iCs/>
          <w:color w:val="000000"/>
          <w:sz w:val="20"/>
        </w:rPr>
        <w:t xml:space="preserve">g </w:t>
      </w:r>
      <w:r w:rsidRPr="00715275">
        <w:rPr>
          <w:i/>
          <w:iCs/>
          <w:color w:val="000000"/>
          <w:sz w:val="20"/>
        </w:rPr>
        <w:t xml:space="preserve"> Filsafat</w:t>
      </w:r>
      <w:proofErr w:type="gramEnd"/>
      <w:r w:rsidRPr="00715275">
        <w:rPr>
          <w:i/>
          <w:iCs/>
          <w:color w:val="000000"/>
          <w:sz w:val="20"/>
        </w:rPr>
        <w:t>,</w:t>
      </w:r>
      <w:r w:rsidRPr="00715275">
        <w:rPr>
          <w:color w:val="000000"/>
          <w:sz w:val="20"/>
        </w:rPr>
        <w:t xml:space="preserve"> </w:t>
      </w:r>
      <w:smartTag w:uri="urn:schemas-microsoft-com:office:smarttags" w:element="place">
        <w:r w:rsidRPr="00715275">
          <w:rPr>
            <w:color w:val="000000"/>
            <w:sz w:val="20"/>
          </w:rPr>
          <w:t>Yogyakarta</w:t>
        </w:r>
      </w:smartTag>
      <w:r w:rsidRPr="00715275">
        <w:rPr>
          <w:color w:val="000000"/>
          <w:sz w:val="20"/>
        </w:rPr>
        <w:t xml:space="preserve">: Paradigma, 2005. </w:t>
      </w:r>
      <w:proofErr w:type="gramStart"/>
      <w:r w:rsidRPr="00715275">
        <w:rPr>
          <w:color w:val="000000"/>
          <w:sz w:val="20"/>
        </w:rPr>
        <w:t>hal.</w:t>
      </w:r>
      <w:r w:rsidRPr="00DD6F98">
        <w:rPr>
          <w:bCs/>
          <w:color w:val="000000"/>
          <w:sz w:val="20"/>
        </w:rPr>
        <w:t>179-180</w:t>
      </w:r>
      <w:proofErr w:type="gramEnd"/>
      <w:r w:rsidRPr="00715275">
        <w:rPr>
          <w:bCs/>
          <w:color w:val="000000"/>
        </w:rPr>
        <w:t>.</w:t>
      </w:r>
    </w:p>
  </w:footnote>
  <w:footnote w:id="7">
    <w:p w:rsidR="00550372" w:rsidRDefault="00550372" w:rsidP="000840AD">
      <w:pPr>
        <w:pStyle w:val="FootnoteText"/>
        <w:ind w:firstLine="567"/>
        <w:jc w:val="both"/>
      </w:pPr>
      <w:r>
        <w:rPr>
          <w:rStyle w:val="FootnoteReference"/>
        </w:rPr>
        <w:footnoteRef/>
      </w:r>
      <w:r>
        <w:t xml:space="preserve"> </w:t>
      </w:r>
      <w:r w:rsidRPr="006A6F4F">
        <w:rPr>
          <w:color w:val="000000"/>
        </w:rPr>
        <w:t xml:space="preserve">HB. Sutopo, </w:t>
      </w:r>
      <w:r w:rsidRPr="006A6F4F">
        <w:rPr>
          <w:i/>
          <w:iCs/>
          <w:color w:val="000000"/>
        </w:rPr>
        <w:t>Pengumpulan Dalam Pe</w:t>
      </w:r>
      <w:r>
        <w:rPr>
          <w:i/>
          <w:iCs/>
          <w:color w:val="000000"/>
        </w:rPr>
        <w:t>n</w:t>
      </w:r>
      <w:r w:rsidRPr="006A6F4F">
        <w:rPr>
          <w:i/>
          <w:iCs/>
          <w:color w:val="000000"/>
        </w:rPr>
        <w:t xml:space="preserve">gelolaan Data Dalam Penelitian Kualitati </w:t>
      </w:r>
      <w:r w:rsidRPr="006A6F4F">
        <w:rPr>
          <w:color w:val="000000"/>
        </w:rPr>
        <w:t>Makalah Lokakarya Nasional Metodologi Peneliti</w:t>
      </w:r>
      <w:r>
        <w:rPr>
          <w:color w:val="000000"/>
        </w:rPr>
        <w:t>an</w:t>
      </w:r>
      <w:r w:rsidRPr="006A6F4F">
        <w:rPr>
          <w:color w:val="000000"/>
        </w:rPr>
        <w:t xml:space="preserve"> di </w:t>
      </w:r>
      <w:r>
        <w:rPr>
          <w:color w:val="000000"/>
        </w:rPr>
        <w:t>U</w:t>
      </w:r>
      <w:r w:rsidRPr="006A6F4F">
        <w:rPr>
          <w:color w:val="000000"/>
        </w:rPr>
        <w:t>niversitas</w:t>
      </w:r>
      <w:r>
        <w:rPr>
          <w:color w:val="000000"/>
        </w:rPr>
        <w:t xml:space="preserve"> </w:t>
      </w:r>
      <w:r w:rsidRPr="006A6F4F">
        <w:rPr>
          <w:color w:val="000000"/>
        </w:rPr>
        <w:t xml:space="preserve">Islam </w:t>
      </w:r>
      <w:smartTag w:uri="urn:schemas-microsoft-com:office:smarttags" w:element="place">
        <w:smartTag w:uri="urn:schemas-microsoft-com:office:smarttags" w:element="City">
          <w:r w:rsidRPr="006A6F4F">
            <w:rPr>
              <w:color w:val="000000"/>
            </w:rPr>
            <w:t>Malang</w:t>
          </w:r>
        </w:smartTag>
      </w:smartTag>
      <w:r w:rsidRPr="006A6F4F">
        <w:rPr>
          <w:color w:val="000000"/>
        </w:rPr>
        <w:t xml:space="preserve"> (UNISMA) 11</w:t>
      </w:r>
      <w:r>
        <w:rPr>
          <w:color w:val="000000"/>
        </w:rPr>
        <w:t>-</w:t>
      </w:r>
      <w:r w:rsidRPr="006A6F4F">
        <w:rPr>
          <w:color w:val="000000"/>
        </w:rPr>
        <w:t xml:space="preserve"> 13</w:t>
      </w:r>
      <w:r>
        <w:rPr>
          <w:color w:val="000000"/>
        </w:rPr>
        <w:t xml:space="preserve"> </w:t>
      </w:r>
      <w:r w:rsidRPr="006A6F4F">
        <w:rPr>
          <w:color w:val="000000"/>
        </w:rPr>
        <w:t>Nopember</w:t>
      </w:r>
      <w:r>
        <w:rPr>
          <w:color w:val="000000"/>
        </w:rPr>
        <w:t xml:space="preserve"> </w:t>
      </w:r>
      <w:r w:rsidRPr="006A6F4F">
        <w:rPr>
          <w:color w:val="000000"/>
        </w:rPr>
        <w:t>l997,</w:t>
      </w:r>
      <w:r>
        <w:rPr>
          <w:color w:val="000000"/>
        </w:rPr>
        <w:t xml:space="preserve"> </w:t>
      </w:r>
      <w:r w:rsidRPr="006A6F4F">
        <w:rPr>
          <w:color w:val="000000"/>
        </w:rPr>
        <w:t>hal.20.</w:t>
      </w:r>
    </w:p>
  </w:footnote>
  <w:footnote w:id="8">
    <w:p w:rsidR="00550372" w:rsidRPr="008D2519" w:rsidRDefault="00550372" w:rsidP="000840AD">
      <w:pPr>
        <w:pStyle w:val="FootnoteText"/>
        <w:ind w:firstLine="567"/>
        <w:jc w:val="both"/>
      </w:pPr>
      <w:r>
        <w:rPr>
          <w:rStyle w:val="FootnoteReference"/>
        </w:rPr>
        <w:footnoteRef/>
      </w:r>
      <w:r>
        <w:t xml:space="preserve"> </w:t>
      </w:r>
      <w:r>
        <w:rPr>
          <w:i/>
        </w:rPr>
        <w:t>Ibid,</w:t>
      </w:r>
      <w:r>
        <w:t xml:space="preserve"> hal. 21.</w:t>
      </w:r>
    </w:p>
  </w:footnote>
  <w:footnote w:id="9">
    <w:p w:rsidR="00550372" w:rsidRPr="00E364BB" w:rsidRDefault="00550372" w:rsidP="000840AD">
      <w:pPr>
        <w:pStyle w:val="FootnoteText"/>
        <w:ind w:firstLine="567"/>
        <w:jc w:val="both"/>
      </w:pPr>
      <w:r>
        <w:rPr>
          <w:rStyle w:val="FootnoteReference"/>
        </w:rPr>
        <w:footnoteRef/>
      </w:r>
      <w:r>
        <w:t xml:space="preserve"> </w:t>
      </w:r>
      <w:r>
        <w:rPr>
          <w:i/>
        </w:rPr>
        <w:t>Ibid,</w:t>
      </w:r>
      <w:r>
        <w:t xml:space="preserve"> hal. 23.</w:t>
      </w:r>
    </w:p>
  </w:footnote>
  <w:footnote w:id="10">
    <w:p w:rsidR="00550372" w:rsidRDefault="00550372" w:rsidP="000840AD">
      <w:pPr>
        <w:pStyle w:val="FootnoteText"/>
        <w:ind w:firstLine="567"/>
        <w:jc w:val="both"/>
      </w:pPr>
      <w:r>
        <w:rPr>
          <w:rStyle w:val="FootnoteReference"/>
        </w:rPr>
        <w:footnoteRef/>
      </w:r>
      <w:r>
        <w:t xml:space="preserve"> </w:t>
      </w:r>
      <w:r w:rsidRPr="0015088B">
        <w:rPr>
          <w:color w:val="000000"/>
        </w:rPr>
        <w:t xml:space="preserve">Zamroni, </w:t>
      </w:r>
      <w:r w:rsidRPr="0015088B">
        <w:rPr>
          <w:i/>
          <w:iCs/>
          <w:color w:val="000000"/>
        </w:rPr>
        <w:t>Paradigma Pendidikan Masa Depan,</w:t>
      </w:r>
      <w:r w:rsidRPr="0015088B">
        <w:rPr>
          <w:color w:val="000000"/>
        </w:rPr>
        <w:t xml:space="preserve"> </w:t>
      </w:r>
      <w:smartTag w:uri="urn:schemas-microsoft-com:office:smarttags" w:element="place">
        <w:r w:rsidRPr="0015088B">
          <w:rPr>
            <w:color w:val="000000"/>
          </w:rPr>
          <w:t>Yogyakarta</w:t>
        </w:r>
      </w:smartTag>
      <w:r w:rsidRPr="0015088B">
        <w:rPr>
          <w:color w:val="000000"/>
        </w:rPr>
        <w:t>: Biograf</w:t>
      </w:r>
      <w:r>
        <w:rPr>
          <w:color w:val="000000"/>
        </w:rPr>
        <w:t xml:space="preserve"> </w:t>
      </w:r>
      <w:r w:rsidRPr="0015088B">
        <w:rPr>
          <w:color w:val="000000"/>
        </w:rPr>
        <w:t>Publising, 2000. ha</w:t>
      </w:r>
      <w:r>
        <w:rPr>
          <w:color w:val="000000"/>
        </w:rPr>
        <w:t>l.8</w:t>
      </w:r>
    </w:p>
  </w:footnote>
  <w:footnote w:id="11">
    <w:p w:rsidR="00550372" w:rsidRPr="00D028A6" w:rsidRDefault="00550372" w:rsidP="000840AD">
      <w:pPr>
        <w:pStyle w:val="FootnoteText"/>
        <w:ind w:firstLine="567"/>
        <w:jc w:val="both"/>
      </w:pPr>
      <w:r>
        <w:rPr>
          <w:rStyle w:val="FootnoteReference"/>
        </w:rPr>
        <w:footnoteRef/>
      </w:r>
      <w:r>
        <w:t xml:space="preserve"> </w:t>
      </w:r>
      <w:r>
        <w:rPr>
          <w:i/>
        </w:rPr>
        <w:t>Ibid,</w:t>
      </w:r>
      <w:r>
        <w:t xml:space="preserve"> hal. 29.</w:t>
      </w:r>
    </w:p>
  </w:footnote>
  <w:footnote w:id="12">
    <w:p w:rsidR="00550372" w:rsidRDefault="00550372" w:rsidP="005657AE">
      <w:pPr>
        <w:pStyle w:val="FootnoteText"/>
        <w:ind w:firstLine="567"/>
        <w:jc w:val="both"/>
      </w:pPr>
      <w:r>
        <w:rPr>
          <w:rStyle w:val="FootnoteReference"/>
        </w:rPr>
        <w:footnoteRef/>
      </w:r>
      <w:r>
        <w:t xml:space="preserve"> Surya, </w:t>
      </w:r>
      <w:r w:rsidRPr="005657AE">
        <w:rPr>
          <w:i/>
        </w:rPr>
        <w:t>Peningkatan Profesionalisme Guru Menghadapi Pendidikan Abad ke-21</w:t>
      </w:r>
      <w:r>
        <w:rPr>
          <w:i/>
        </w:rPr>
        <w:t>.</w:t>
      </w:r>
      <w:r>
        <w:t xml:space="preserve"> Organisasi &amp; Profesi, Suara Guru No. 7/1998. Lihat Rusman dkk., </w:t>
      </w:r>
      <w:r w:rsidRPr="00CD0C88">
        <w:rPr>
          <w:i/>
        </w:rPr>
        <w:t xml:space="preserve">Pembelajaran Berbasis </w:t>
      </w:r>
      <w:r>
        <w:rPr>
          <w:i/>
        </w:rPr>
        <w:t>T</w:t>
      </w:r>
      <w:r w:rsidRPr="00CD0C88">
        <w:rPr>
          <w:i/>
        </w:rPr>
        <w:t>eknologi Informasi dan Komunikasi</w:t>
      </w:r>
      <w:r>
        <w:t>, jakarta : PT Raja Grafindo Persada, 2011, hal. 7</w:t>
      </w:r>
    </w:p>
  </w:footnote>
  <w:footnote w:id="13">
    <w:p w:rsidR="00550372" w:rsidRDefault="00550372" w:rsidP="00CD0C88">
      <w:pPr>
        <w:pStyle w:val="FootnoteText"/>
        <w:ind w:firstLine="567"/>
        <w:jc w:val="both"/>
      </w:pPr>
      <w:r>
        <w:rPr>
          <w:rStyle w:val="FootnoteReference"/>
        </w:rPr>
        <w:footnoteRef/>
      </w:r>
      <w:r>
        <w:t xml:space="preserve"> </w:t>
      </w:r>
      <w:r w:rsidRPr="00CD0C88">
        <w:rPr>
          <w:i/>
        </w:rPr>
        <w:t>Ibid</w:t>
      </w:r>
      <w:r>
        <w:t xml:space="preserve">, hal. 7, Baca Oemar Hamalik, </w:t>
      </w:r>
      <w:r w:rsidRPr="00CD0C88">
        <w:rPr>
          <w:i/>
        </w:rPr>
        <w:t xml:space="preserve">Psikologi </w:t>
      </w:r>
      <w:r>
        <w:rPr>
          <w:i/>
        </w:rPr>
        <w:t>B</w:t>
      </w:r>
      <w:r w:rsidRPr="00CD0C88">
        <w:rPr>
          <w:i/>
        </w:rPr>
        <w:t>elajar dan Mengajar</w:t>
      </w:r>
      <w:r>
        <w:t xml:space="preserve">, Jakarta : Sinar Baru Algesindo, 2000, Lihat Anita Moultrie Turner, </w:t>
      </w:r>
      <w:r w:rsidRPr="00CD0C88">
        <w:rPr>
          <w:i/>
        </w:rPr>
        <w:t>Resep Pengajaran Hebat,</w:t>
      </w:r>
      <w:r>
        <w:t xml:space="preserve"> Jakarta: PT Indeks, 2008. Lihat Rusman, </w:t>
      </w:r>
      <w:r w:rsidRPr="00CD0C88">
        <w:rPr>
          <w:i/>
        </w:rPr>
        <w:t>Pembelajaran</w:t>
      </w:r>
      <w:r>
        <w:t xml:space="preserve"> ... hal. 7</w:t>
      </w:r>
    </w:p>
  </w:footnote>
  <w:footnote w:id="14">
    <w:p w:rsidR="00550372" w:rsidRDefault="00550372" w:rsidP="00344528">
      <w:pPr>
        <w:pStyle w:val="FootnoteText"/>
        <w:ind w:firstLine="567"/>
      </w:pPr>
      <w:r>
        <w:rPr>
          <w:rStyle w:val="FootnoteReference"/>
        </w:rPr>
        <w:footnoteRef/>
      </w:r>
      <w:r>
        <w:t xml:space="preserve"> Rusman dkk.,</w:t>
      </w:r>
      <w:r w:rsidRPr="00344528">
        <w:rPr>
          <w:i/>
        </w:rPr>
        <w:t xml:space="preserve"> Pembelajaran</w:t>
      </w:r>
      <w:r>
        <w:t xml:space="preserve"> ... hal. 8</w:t>
      </w:r>
    </w:p>
  </w:footnote>
  <w:footnote w:id="15">
    <w:p w:rsidR="00550372" w:rsidRDefault="00550372" w:rsidP="00B3204F">
      <w:pPr>
        <w:pStyle w:val="FootnoteText"/>
        <w:ind w:firstLine="567"/>
        <w:jc w:val="both"/>
      </w:pPr>
      <w:r>
        <w:rPr>
          <w:rStyle w:val="FootnoteReference"/>
        </w:rPr>
        <w:footnoteRef/>
      </w:r>
      <w:r>
        <w:t xml:space="preserve"> Surya, </w:t>
      </w:r>
      <w:r w:rsidRPr="00B3204F">
        <w:rPr>
          <w:i/>
        </w:rPr>
        <w:t>Peningkatan</w:t>
      </w:r>
      <w:r>
        <w:t xml:space="preserve"> ... hal. 25. Lihat Kelvin Seifert, </w:t>
      </w:r>
      <w:r w:rsidRPr="00B3204F">
        <w:rPr>
          <w:i/>
        </w:rPr>
        <w:t>Pedoman Pembelajaran Intruksi Pendidikan,</w:t>
      </w:r>
      <w:r>
        <w:t xml:space="preserve"> Yogyakarta : IRCISoD, 2012. Lihat Iqrea Siswanto dan Sri Lestari, Yogyakarta: Andi 2012. Lihat Hamzah, </w:t>
      </w:r>
      <w:r w:rsidRPr="00B3204F">
        <w:rPr>
          <w:i/>
        </w:rPr>
        <w:t>Orientasi Baru dalam Psikologi Pembelajaran</w:t>
      </w:r>
      <w:r>
        <w:t xml:space="preserve">, Jakarta: PT Bumi Aksara, 2006. Lihat Baharudin, </w:t>
      </w:r>
      <w:r w:rsidRPr="00B3204F">
        <w:rPr>
          <w:i/>
        </w:rPr>
        <w:t xml:space="preserve">Paradigma Psikologi </w:t>
      </w:r>
      <w:r>
        <w:rPr>
          <w:i/>
        </w:rPr>
        <w:t>I</w:t>
      </w:r>
      <w:r w:rsidRPr="00B3204F">
        <w:rPr>
          <w:i/>
        </w:rPr>
        <w:t>slam</w:t>
      </w:r>
      <w:r>
        <w:t xml:space="preserve">, Yogyakarta: Pustaka Pelajar, 2007. Lihat Muhibbinsyah, </w:t>
      </w:r>
      <w:r w:rsidRPr="00B3204F">
        <w:rPr>
          <w:i/>
        </w:rPr>
        <w:t>Psikologi Belajar</w:t>
      </w:r>
      <w:r>
        <w:t xml:space="preserve">, Ciputat Jakarta: PT Logos Wacana Ilmu, 1999. Lihat Hasan Langgulung, </w:t>
      </w:r>
      <w:r w:rsidRPr="00B3204F">
        <w:rPr>
          <w:i/>
        </w:rPr>
        <w:t>Manusia dan Pendidikan</w:t>
      </w:r>
      <w:r>
        <w:t>, Jakarta: PT Al-Husna Zikri, 1995</w:t>
      </w:r>
    </w:p>
  </w:footnote>
  <w:footnote w:id="16">
    <w:p w:rsidR="00550372" w:rsidRDefault="00550372" w:rsidP="005D5F0E">
      <w:pPr>
        <w:pStyle w:val="FootnoteText"/>
        <w:ind w:firstLine="567"/>
        <w:jc w:val="both"/>
      </w:pPr>
      <w:r>
        <w:rPr>
          <w:rStyle w:val="FootnoteReference"/>
        </w:rPr>
        <w:footnoteRef/>
      </w:r>
      <w:r>
        <w:t xml:space="preserve"> </w:t>
      </w:r>
      <w:r w:rsidRPr="005D5F0E">
        <w:rPr>
          <w:i/>
        </w:rPr>
        <w:t>Ibid</w:t>
      </w:r>
      <w:r>
        <w:t xml:space="preserve">, hal. 26. Lihat Badri Khaeruman, </w:t>
      </w:r>
      <w:r w:rsidRPr="005D5F0E">
        <w:rPr>
          <w:i/>
        </w:rPr>
        <w:t>Menjadi Guru Profesional</w:t>
      </w:r>
      <w:r>
        <w:t>, Bandung: CV. Afrindo Raya, 2011, hal. 63</w:t>
      </w:r>
    </w:p>
  </w:footnote>
  <w:footnote w:id="17">
    <w:p w:rsidR="00550372" w:rsidRDefault="00550372" w:rsidP="00463B5F">
      <w:pPr>
        <w:pStyle w:val="FootnoteText"/>
        <w:ind w:firstLine="567"/>
        <w:jc w:val="both"/>
      </w:pPr>
      <w:r>
        <w:rPr>
          <w:rStyle w:val="FootnoteReference"/>
        </w:rPr>
        <w:footnoteRef/>
      </w:r>
      <w:r>
        <w:t xml:space="preserve"> Surya, </w:t>
      </w:r>
      <w:r w:rsidRPr="00463B5F">
        <w:rPr>
          <w:i/>
        </w:rPr>
        <w:t>Peningkatan</w:t>
      </w:r>
      <w:r>
        <w:t xml:space="preserve"> ... hal. 27’ Lihat Evelin Siregar dan Hartini Nara, Bogor: Ghalia Indonesia, 2011. hal. 172.</w:t>
      </w:r>
    </w:p>
  </w:footnote>
  <w:footnote w:id="18">
    <w:p w:rsidR="00550372" w:rsidRDefault="00550372" w:rsidP="005D2837">
      <w:pPr>
        <w:pStyle w:val="FootnoteText"/>
        <w:ind w:firstLine="567"/>
        <w:jc w:val="both"/>
      </w:pPr>
      <w:r>
        <w:rPr>
          <w:rStyle w:val="FootnoteReference"/>
        </w:rPr>
        <w:footnoteRef/>
      </w:r>
      <w:r>
        <w:t xml:space="preserve"> Rusman, </w:t>
      </w:r>
      <w:r w:rsidRPr="005D2837">
        <w:rPr>
          <w:i/>
        </w:rPr>
        <w:t>Pembelajaran</w:t>
      </w:r>
      <w:r>
        <w:t xml:space="preserve"> ... hal. 11. Lihat Suyono, Hariyanto, </w:t>
      </w:r>
      <w:r w:rsidRPr="005D2837">
        <w:rPr>
          <w:i/>
        </w:rPr>
        <w:t>Belajar</w:t>
      </w:r>
      <w:r>
        <w:t xml:space="preserve"> ... hal. 130. Lihat Anita Moultri Turner, </w:t>
      </w:r>
      <w:r w:rsidRPr="005D2837">
        <w:rPr>
          <w:i/>
        </w:rPr>
        <w:t>Pengajaran</w:t>
      </w:r>
      <w:r>
        <w:t xml:space="preserve"> ..., 2018. Lihat Hamruni, </w:t>
      </w:r>
      <w:r w:rsidRPr="005D2837">
        <w:rPr>
          <w:i/>
        </w:rPr>
        <w:t>Strategi</w:t>
      </w:r>
      <w:r>
        <w:t xml:space="preserve"> ... hal. 15</w:t>
      </w:r>
    </w:p>
  </w:footnote>
  <w:footnote w:id="19">
    <w:p w:rsidR="00550372" w:rsidRDefault="00550372" w:rsidP="002D1471">
      <w:pPr>
        <w:pStyle w:val="FootnoteText"/>
        <w:ind w:firstLine="567"/>
        <w:jc w:val="both"/>
      </w:pPr>
      <w:r>
        <w:rPr>
          <w:rStyle w:val="FootnoteReference"/>
        </w:rPr>
        <w:footnoteRef/>
      </w:r>
      <w:r>
        <w:t xml:space="preserve"> Suyono dan Hariyanto, </w:t>
      </w:r>
      <w:r w:rsidRPr="002D1471">
        <w:rPr>
          <w:i/>
        </w:rPr>
        <w:t>Belajar dan Pembelajaran</w:t>
      </w:r>
      <w:r>
        <w:t xml:space="preserve">, Bandung : PT Remaja Rosdakarya, 2012. hal 57-59. Lihat Mohammad Djauhar, </w:t>
      </w:r>
      <w:r w:rsidRPr="002D1471">
        <w:rPr>
          <w:i/>
        </w:rPr>
        <w:t>Implementasi Paikem</w:t>
      </w:r>
      <w:r>
        <w:t>, Jakarta : Prestasi Pustakaraya, 2011, hal. 37</w:t>
      </w:r>
    </w:p>
  </w:footnote>
  <w:footnote w:id="20">
    <w:p w:rsidR="00550372" w:rsidRDefault="00550372" w:rsidP="00312926">
      <w:pPr>
        <w:pStyle w:val="FootnoteText"/>
        <w:ind w:firstLine="567"/>
        <w:jc w:val="both"/>
      </w:pPr>
      <w:r>
        <w:rPr>
          <w:rStyle w:val="FootnoteReference"/>
        </w:rPr>
        <w:footnoteRef/>
      </w:r>
      <w:r>
        <w:t xml:space="preserve"> Rusman , </w:t>
      </w:r>
      <w:r w:rsidRPr="00312926">
        <w:rPr>
          <w:i/>
        </w:rPr>
        <w:t>Pembelajaran</w:t>
      </w:r>
      <w:r>
        <w:t xml:space="preserve"> ... hal 36 - 38. Lihat Mohammad Jauhar, </w:t>
      </w:r>
      <w:r w:rsidRPr="00312926">
        <w:rPr>
          <w:i/>
        </w:rPr>
        <w:t>Implementasi</w:t>
      </w:r>
      <w:r>
        <w:t xml:space="preserve"> ... hal. 37. Lihat Suyono dan Hariyanto, </w:t>
      </w:r>
      <w:r w:rsidRPr="00312926">
        <w:rPr>
          <w:i/>
        </w:rPr>
        <w:t>Belajar</w:t>
      </w:r>
      <w:r>
        <w:t xml:space="preserve"> ... hal 104-105. Lihat Sutrisno, </w:t>
      </w:r>
      <w:r w:rsidRPr="00312926">
        <w:rPr>
          <w:i/>
        </w:rPr>
        <w:t>Pendidikan Islam yang Menghidupkan</w:t>
      </w:r>
      <w:r>
        <w:t>, Yogyakarta: Kota Kembang, 2008, hal. 40 - 41</w:t>
      </w:r>
    </w:p>
  </w:footnote>
  <w:footnote w:id="21">
    <w:p w:rsidR="00550372" w:rsidRDefault="00550372" w:rsidP="003C3DD4">
      <w:pPr>
        <w:pStyle w:val="FootnoteText"/>
        <w:ind w:firstLine="567"/>
        <w:jc w:val="both"/>
      </w:pPr>
      <w:r>
        <w:rPr>
          <w:rStyle w:val="FootnoteReference"/>
        </w:rPr>
        <w:footnoteRef/>
      </w:r>
      <w:r>
        <w:t xml:space="preserve"> </w:t>
      </w:r>
      <w:r w:rsidRPr="00FD4F8C">
        <w:rPr>
          <w:i/>
        </w:rPr>
        <w:t>Ibid</w:t>
      </w:r>
      <w:r>
        <w:t xml:space="preserve">, hal. 130. Lihat Muhammad Thobroni &amp; Arif Mustofa. </w:t>
      </w:r>
      <w:r w:rsidRPr="00FD4F8C">
        <w:rPr>
          <w:i/>
        </w:rPr>
        <w:t>Belajar &amp; Pembelajaran</w:t>
      </w:r>
      <w:r>
        <w:t>, Yogyakarta: Ar-Ruzz Media, 2011, hal. 32.</w:t>
      </w:r>
    </w:p>
  </w:footnote>
  <w:footnote w:id="22">
    <w:p w:rsidR="00550372" w:rsidRDefault="00550372" w:rsidP="005A3EA3">
      <w:pPr>
        <w:pStyle w:val="FootnoteText"/>
        <w:ind w:firstLine="567"/>
        <w:jc w:val="both"/>
      </w:pPr>
      <w:r>
        <w:rPr>
          <w:rStyle w:val="FootnoteReference"/>
        </w:rPr>
        <w:footnoteRef/>
      </w:r>
      <w:r>
        <w:t xml:space="preserve"> Muhibbinsyah, </w:t>
      </w:r>
      <w:r w:rsidRPr="00052FD5">
        <w:rPr>
          <w:i/>
        </w:rPr>
        <w:t>Psikologi</w:t>
      </w:r>
      <w:r>
        <w:t xml:space="preserve"> ... hal. 131. Lihat Nana Sudjana, </w:t>
      </w:r>
      <w:r w:rsidRPr="00052FD5">
        <w:rPr>
          <w:i/>
        </w:rPr>
        <w:t>Dasar-Dasar</w:t>
      </w:r>
      <w:r>
        <w:t xml:space="preserve"> ... hal. 40. Lihat Suyono dan Hariyanto, </w:t>
      </w:r>
      <w:r w:rsidRPr="00052FD5">
        <w:rPr>
          <w:i/>
        </w:rPr>
        <w:t>Belajar</w:t>
      </w:r>
      <w:r>
        <w:t xml:space="preserve"> ... hal 128</w:t>
      </w:r>
    </w:p>
  </w:footnote>
  <w:footnote w:id="23">
    <w:p w:rsidR="00550372" w:rsidRDefault="00550372" w:rsidP="00052FD5">
      <w:pPr>
        <w:pStyle w:val="FootnoteText"/>
        <w:ind w:firstLine="567"/>
        <w:jc w:val="both"/>
      </w:pPr>
      <w:r>
        <w:rPr>
          <w:rStyle w:val="FootnoteReference"/>
        </w:rPr>
        <w:footnoteRef/>
      </w:r>
      <w:r>
        <w:t xml:space="preserve"> Muhibbinsyah, </w:t>
      </w:r>
      <w:r w:rsidRPr="00052FD5">
        <w:rPr>
          <w:i/>
        </w:rPr>
        <w:t>Psikologi</w:t>
      </w:r>
      <w:r>
        <w:t xml:space="preserve"> ... hal. 132. Lihat Mohammad Jauhar, </w:t>
      </w:r>
      <w:r w:rsidRPr="00052FD5">
        <w:rPr>
          <w:i/>
        </w:rPr>
        <w:t xml:space="preserve">Implementasi Paikem, </w:t>
      </w:r>
      <w:r>
        <w:t>Jakarta: Prestasi Pustakaraya, 2011, hal. 17</w:t>
      </w:r>
    </w:p>
  </w:footnote>
  <w:footnote w:id="24">
    <w:p w:rsidR="00550372" w:rsidRDefault="00550372" w:rsidP="00B14BAD">
      <w:pPr>
        <w:pStyle w:val="FootnoteText"/>
        <w:ind w:firstLine="567"/>
        <w:jc w:val="both"/>
      </w:pPr>
      <w:r>
        <w:rPr>
          <w:rStyle w:val="FootnoteReference"/>
        </w:rPr>
        <w:footnoteRef/>
      </w:r>
      <w:r>
        <w:t xml:space="preserve"> Muhibbinsyah, </w:t>
      </w:r>
      <w:r w:rsidRPr="00B14BAD">
        <w:rPr>
          <w:i/>
        </w:rPr>
        <w:t>Psikologi</w:t>
      </w:r>
      <w:r>
        <w:t xml:space="preserve"> ... hal. 134’ Lihat Kelvin Seifert, </w:t>
      </w:r>
      <w:r w:rsidRPr="00B14BAD">
        <w:rPr>
          <w:i/>
        </w:rPr>
        <w:t>Pedoman Pembelajaran &amp; Instruksi Pendidikan</w:t>
      </w:r>
      <w:r>
        <w:t>, Yogyakarta: JRCISOD, 2012, hal. 112</w:t>
      </w:r>
    </w:p>
  </w:footnote>
  <w:footnote w:id="25">
    <w:p w:rsidR="00550372" w:rsidRDefault="00550372" w:rsidP="00764935">
      <w:pPr>
        <w:pStyle w:val="FootnoteText"/>
        <w:ind w:firstLine="567"/>
        <w:jc w:val="both"/>
      </w:pPr>
      <w:r>
        <w:rPr>
          <w:rStyle w:val="FootnoteReference"/>
        </w:rPr>
        <w:footnoteRef/>
      </w:r>
      <w:r>
        <w:t xml:space="preserve"> Muhibbinsyah, </w:t>
      </w:r>
      <w:r w:rsidRPr="00764935">
        <w:rPr>
          <w:i/>
        </w:rPr>
        <w:t>Psikologi</w:t>
      </w:r>
      <w:r>
        <w:t xml:space="preserve">... hal 135. Lihat Igrea Siswanto &amp; Sri Lestari, </w:t>
      </w:r>
      <w:r w:rsidRPr="00764935">
        <w:rPr>
          <w:i/>
        </w:rPr>
        <w:t>Pembelajaran Atraktif dan 100 Permainan Kreatif,</w:t>
      </w:r>
      <w:r>
        <w:t xml:space="preserve"> Yogyakarta: Penerbit Andi, 2012 hal. 37</w:t>
      </w:r>
    </w:p>
  </w:footnote>
  <w:footnote w:id="26">
    <w:p w:rsidR="00550372" w:rsidRDefault="00550372" w:rsidP="0079263A">
      <w:pPr>
        <w:pStyle w:val="FootnoteText"/>
        <w:ind w:firstLine="567"/>
        <w:jc w:val="both"/>
      </w:pPr>
      <w:r>
        <w:rPr>
          <w:rStyle w:val="FootnoteReference"/>
        </w:rPr>
        <w:footnoteRef/>
      </w:r>
      <w:r>
        <w:t xml:space="preserve"> Muhibbinsyah, </w:t>
      </w:r>
      <w:r w:rsidRPr="0079263A">
        <w:rPr>
          <w:i/>
        </w:rPr>
        <w:t>Psikologi</w:t>
      </w:r>
      <w:r>
        <w:t xml:space="preserve"> ... hal. 136. Lihat Hamruni, </w:t>
      </w:r>
      <w:r w:rsidRPr="0079263A">
        <w:rPr>
          <w:i/>
        </w:rPr>
        <w:t>Strategi Pembelajaran</w:t>
      </w:r>
      <w:r>
        <w:t xml:space="preserve">, Yogyakarta: Insan Madani, 2012 hal. 66. Lihat Rusman dkk. </w:t>
      </w:r>
      <w:r w:rsidRPr="0079263A">
        <w:rPr>
          <w:i/>
        </w:rPr>
        <w:t>Pembelajaran Berbasis Teknologi Informasi dan Komunikasi</w:t>
      </w:r>
      <w:r>
        <w:t>, Jakarta: PT. Raja Grafindo Persada, 2011. hal. 29</w:t>
      </w:r>
    </w:p>
  </w:footnote>
  <w:footnote w:id="27">
    <w:p w:rsidR="00550372" w:rsidRDefault="00550372" w:rsidP="00082CDD">
      <w:pPr>
        <w:pStyle w:val="FootnoteText"/>
        <w:ind w:firstLine="567"/>
        <w:jc w:val="both"/>
      </w:pPr>
      <w:r>
        <w:rPr>
          <w:rStyle w:val="FootnoteReference"/>
        </w:rPr>
        <w:footnoteRef/>
      </w:r>
      <w:r>
        <w:t xml:space="preserve"> Abdurrab Nawabuddin, </w:t>
      </w:r>
      <w:r w:rsidRPr="00082CDD">
        <w:rPr>
          <w:i/>
        </w:rPr>
        <w:t>Teknik Menghafal Al-Qur’an</w:t>
      </w:r>
      <w:r>
        <w:t>, terj. Bambang Syaiful Ma’arif, Bandung: Sinar Baru Algesindo, 2005, hal. 23-24</w:t>
      </w:r>
    </w:p>
    <w:p w:rsidR="00550372" w:rsidRDefault="00550372" w:rsidP="00082CDD">
      <w:pPr>
        <w:pStyle w:val="FootnoteText"/>
        <w:ind w:firstLine="567"/>
      </w:pPr>
    </w:p>
  </w:footnote>
  <w:footnote w:id="28">
    <w:p w:rsidR="00550372" w:rsidRDefault="00550372" w:rsidP="008E070F">
      <w:pPr>
        <w:pStyle w:val="FootnoteText"/>
        <w:ind w:firstLine="567"/>
        <w:jc w:val="both"/>
      </w:pPr>
      <w:r>
        <w:rPr>
          <w:rStyle w:val="FootnoteReference"/>
        </w:rPr>
        <w:footnoteRef/>
      </w:r>
      <w:r>
        <w:t xml:space="preserve"> Ridhoul Wahidi dan M. Syukron Maksum, </w:t>
      </w:r>
      <w:r w:rsidRPr="008E070F">
        <w:rPr>
          <w:i/>
        </w:rPr>
        <w:t>Beli Surga dengan Al-Qur’an</w:t>
      </w:r>
      <w:r>
        <w:t>, Yogyakarta: Mutiara Media, 2013, hal. 11.</w:t>
      </w:r>
    </w:p>
  </w:footnote>
  <w:footnote w:id="29">
    <w:p w:rsidR="00550372" w:rsidRDefault="00550372" w:rsidP="006704AB">
      <w:pPr>
        <w:pStyle w:val="FootnoteText"/>
        <w:ind w:firstLine="567"/>
        <w:jc w:val="both"/>
      </w:pPr>
      <w:r>
        <w:rPr>
          <w:rStyle w:val="FootnoteReference"/>
        </w:rPr>
        <w:footnoteRef/>
      </w:r>
      <w:r>
        <w:t xml:space="preserve"> Abdul Aziz Abdal Rauf, </w:t>
      </w:r>
      <w:r w:rsidRPr="00D434E7">
        <w:rPr>
          <w:i/>
        </w:rPr>
        <w:t>Kiat Sukses Menjadi Hafidz Qur’an Da’iyah</w:t>
      </w:r>
      <w:r>
        <w:t xml:space="preserve">, Bandung : Asy Syaamil Press &amp; Grafika, 2000, hal. 21-34. Lihat Abdul Bina A, </w:t>
      </w:r>
      <w:r w:rsidRPr="00D434E7">
        <w:rPr>
          <w:i/>
        </w:rPr>
        <w:t>Mudah dan Cepat Menghafal Surat-Surat Pilihan</w:t>
      </w:r>
      <w:r>
        <w:t xml:space="preserve">, Surakarta : Shahih, 2011. Lihat Ahmad Salim Badilan, </w:t>
      </w:r>
      <w:r w:rsidRPr="00D434E7">
        <w:rPr>
          <w:i/>
        </w:rPr>
        <w:t>Panduan Cepat Menghafal Al-Qur’an</w:t>
      </w:r>
      <w:r>
        <w:t>, Yogyakarta : Diva Press, 2011.</w:t>
      </w:r>
    </w:p>
  </w:footnote>
  <w:footnote w:id="30">
    <w:p w:rsidR="00550372" w:rsidRDefault="00550372" w:rsidP="00A15D93">
      <w:pPr>
        <w:pStyle w:val="FootnoteText"/>
        <w:ind w:firstLine="567"/>
        <w:jc w:val="both"/>
      </w:pPr>
      <w:r>
        <w:rPr>
          <w:rStyle w:val="FootnoteReference"/>
        </w:rPr>
        <w:footnoteRef/>
      </w:r>
      <w:r>
        <w:t xml:space="preserve"> Abdul Aziz Abdul Rauf, </w:t>
      </w:r>
      <w:r w:rsidRPr="00A15D93">
        <w:rPr>
          <w:i/>
        </w:rPr>
        <w:t>Kiat Sukses</w:t>
      </w:r>
      <w:r>
        <w:t xml:space="preserve"> ..., hal 59-63. Lihat Sa’dulloh, </w:t>
      </w:r>
      <w:r w:rsidRPr="00A15D93">
        <w:rPr>
          <w:i/>
        </w:rPr>
        <w:t>Cara-Cepat Menghafal Al-Qur’an</w:t>
      </w:r>
      <w:r>
        <w:t xml:space="preserve">, Depok, Jakarta: Gema Insani, 2011. Lihat Anjad Qasim, </w:t>
      </w:r>
      <w:r w:rsidRPr="00A15D93">
        <w:rPr>
          <w:i/>
        </w:rPr>
        <w:t>Sebulan Hafal Al-Qur’an,</w:t>
      </w:r>
      <w:r>
        <w:t xml:space="preserve"> terj. Abu Fawwaz Munandar, Solo: Zamzam, 2012. Lihat Lisya Chairani dan Subandi, </w:t>
      </w:r>
      <w:r w:rsidRPr="00A15D93">
        <w:rPr>
          <w:i/>
        </w:rPr>
        <w:t>Psikologi Santri Penghafal Al-Qur’an</w:t>
      </w:r>
      <w:r>
        <w:t>, Yogyakarta: Pustaka Pelajar, 2010.</w:t>
      </w:r>
    </w:p>
  </w:footnote>
  <w:footnote w:id="31">
    <w:p w:rsidR="00550372" w:rsidRDefault="00550372" w:rsidP="00404424">
      <w:pPr>
        <w:pStyle w:val="FootnoteText"/>
        <w:ind w:firstLine="567"/>
        <w:jc w:val="both"/>
      </w:pPr>
      <w:r>
        <w:rPr>
          <w:rStyle w:val="FootnoteReference"/>
        </w:rPr>
        <w:footnoteRef/>
      </w:r>
      <w:r>
        <w:t xml:space="preserve"> Tim Penyusun Silabus Kurikulum Berbasis Kompetensi Sekolah Tinggi Agama Islam Negeri (STAIN) Purwokerto, </w:t>
      </w:r>
      <w:r w:rsidRPr="00404424">
        <w:rPr>
          <w:i/>
        </w:rPr>
        <w:t>Dokumen Silabus Kurikulum Berbasis Kompetensi Sekolah Tingg</w:t>
      </w:r>
      <w:r>
        <w:rPr>
          <w:i/>
        </w:rPr>
        <w:t>i</w:t>
      </w:r>
      <w:r w:rsidRPr="00404424">
        <w:rPr>
          <w:i/>
        </w:rPr>
        <w:t xml:space="preserve"> Agama Islam Negeri (STAIN) Purwokerto, 2005</w:t>
      </w:r>
      <w:r>
        <w:t>, hal. lampiran</w:t>
      </w:r>
    </w:p>
  </w:footnote>
  <w:footnote w:id="32">
    <w:p w:rsidR="00550372" w:rsidRDefault="00550372" w:rsidP="0045749C">
      <w:pPr>
        <w:pStyle w:val="FootnoteText"/>
        <w:ind w:firstLine="567"/>
      </w:pPr>
      <w:r>
        <w:rPr>
          <w:rStyle w:val="FootnoteReference"/>
        </w:rPr>
        <w:footnoteRef/>
      </w:r>
      <w:r>
        <w:t xml:space="preserve"> Panduan Akademik 2015 - 2016 hal 339</w:t>
      </w:r>
    </w:p>
  </w:footnote>
  <w:footnote w:id="33">
    <w:p w:rsidR="00550372" w:rsidRDefault="00550372" w:rsidP="001A0BE9">
      <w:pPr>
        <w:pStyle w:val="FootnoteText"/>
        <w:ind w:firstLine="567"/>
      </w:pPr>
      <w:r>
        <w:rPr>
          <w:rStyle w:val="FootnoteReference"/>
        </w:rPr>
        <w:footnoteRef/>
      </w:r>
      <w:r>
        <w:t xml:space="preserve"> Ibid, hal. 340</w:t>
      </w:r>
    </w:p>
  </w:footnote>
  <w:footnote w:id="34">
    <w:p w:rsidR="00550372" w:rsidRDefault="00550372" w:rsidP="001A0BE9">
      <w:pPr>
        <w:pStyle w:val="FootnoteText"/>
        <w:ind w:firstLine="567"/>
      </w:pPr>
      <w:r>
        <w:rPr>
          <w:rStyle w:val="FootnoteReference"/>
        </w:rPr>
        <w:footnoteRef/>
      </w:r>
      <w:r>
        <w:t xml:space="preserve"> Ibid, hal. 340</w:t>
      </w:r>
    </w:p>
  </w:footnote>
  <w:footnote w:id="35">
    <w:p w:rsidR="00550372" w:rsidRDefault="00550372" w:rsidP="001A0BE9">
      <w:pPr>
        <w:pStyle w:val="FootnoteText"/>
        <w:ind w:firstLine="567"/>
      </w:pPr>
      <w:r>
        <w:rPr>
          <w:rStyle w:val="FootnoteReference"/>
        </w:rPr>
        <w:footnoteRef/>
      </w:r>
      <w:r>
        <w:t xml:space="preserve"> Ibid, hal 340</w:t>
      </w:r>
    </w:p>
  </w:footnote>
  <w:footnote w:id="36">
    <w:p w:rsidR="00550372" w:rsidRDefault="00550372" w:rsidP="00C9282E">
      <w:pPr>
        <w:pStyle w:val="FootnoteText"/>
        <w:ind w:firstLine="567"/>
      </w:pPr>
      <w:r>
        <w:rPr>
          <w:rStyle w:val="FootnoteReference"/>
        </w:rPr>
        <w:footnoteRef/>
      </w:r>
      <w:r>
        <w:t xml:space="preserve"> Ibid, hal. 340</w:t>
      </w:r>
    </w:p>
  </w:footnote>
  <w:footnote w:id="37">
    <w:p w:rsidR="00550372" w:rsidRDefault="00550372" w:rsidP="007B507D">
      <w:pPr>
        <w:pStyle w:val="FootnoteText"/>
        <w:ind w:firstLine="567"/>
      </w:pPr>
      <w:r>
        <w:rPr>
          <w:rStyle w:val="FootnoteReference"/>
        </w:rPr>
        <w:footnoteRef/>
      </w:r>
      <w:r>
        <w:t xml:space="preserve"> </w:t>
      </w:r>
      <w:r w:rsidRPr="007B507D">
        <w:rPr>
          <w:i/>
        </w:rPr>
        <w:t>Ibid</w:t>
      </w:r>
      <w:r>
        <w:t>, hal. 122</w:t>
      </w:r>
    </w:p>
  </w:footnote>
  <w:footnote w:id="38">
    <w:p w:rsidR="00550372" w:rsidRDefault="00550372" w:rsidP="00401D2D">
      <w:pPr>
        <w:pStyle w:val="FootnoteText"/>
        <w:ind w:firstLine="567"/>
      </w:pPr>
      <w:r>
        <w:rPr>
          <w:rStyle w:val="FootnoteReference"/>
        </w:rPr>
        <w:footnoteRef/>
      </w:r>
      <w:r>
        <w:t xml:space="preserve"> </w:t>
      </w:r>
      <w:r w:rsidRPr="00401D2D">
        <w:rPr>
          <w:i/>
        </w:rPr>
        <w:t>Ibid</w:t>
      </w:r>
      <w:r>
        <w:t>, hal. 123</w:t>
      </w:r>
    </w:p>
  </w:footnote>
  <w:footnote w:id="39">
    <w:p w:rsidR="00550372" w:rsidRDefault="00550372" w:rsidP="00CF583E">
      <w:pPr>
        <w:pStyle w:val="FootnoteText"/>
        <w:ind w:firstLine="567"/>
      </w:pPr>
      <w:r>
        <w:rPr>
          <w:rStyle w:val="FootnoteReference"/>
        </w:rPr>
        <w:footnoteRef/>
      </w:r>
      <w:r>
        <w:t xml:space="preserve"> </w:t>
      </w:r>
      <w:r w:rsidRPr="00CF583E">
        <w:rPr>
          <w:i/>
        </w:rPr>
        <w:t>Ibid</w:t>
      </w:r>
      <w:r>
        <w:t>, hal. 125</w:t>
      </w:r>
    </w:p>
  </w:footnote>
  <w:footnote w:id="40">
    <w:p w:rsidR="00550372" w:rsidRDefault="00550372" w:rsidP="009C1ADD">
      <w:pPr>
        <w:pStyle w:val="FootnoteText"/>
        <w:ind w:firstLine="567"/>
      </w:pPr>
      <w:r>
        <w:rPr>
          <w:rStyle w:val="FootnoteReference"/>
        </w:rPr>
        <w:footnoteRef/>
      </w:r>
      <w:r>
        <w:t xml:space="preserve"> </w:t>
      </w:r>
      <w:r w:rsidRPr="009C1ADD">
        <w:rPr>
          <w:i/>
        </w:rPr>
        <w:t>Ibid</w:t>
      </w:r>
      <w:r>
        <w:t>, hal. 125</w:t>
      </w:r>
    </w:p>
  </w:footnote>
  <w:footnote w:id="41">
    <w:p w:rsidR="00550372" w:rsidRDefault="00550372" w:rsidP="00E77196">
      <w:pPr>
        <w:pStyle w:val="FootnoteText"/>
        <w:ind w:firstLine="567"/>
      </w:pPr>
      <w:r>
        <w:rPr>
          <w:rStyle w:val="FootnoteReference"/>
        </w:rPr>
        <w:footnoteRef/>
      </w:r>
      <w:r>
        <w:t xml:space="preserve"> Dokumentasi FTIK IAIN Purwokerto disalin tanggal 1 Agustus 2016</w:t>
      </w:r>
    </w:p>
  </w:footnote>
  <w:footnote w:id="42">
    <w:p w:rsidR="00550372" w:rsidRDefault="00550372" w:rsidP="00864C43">
      <w:pPr>
        <w:pStyle w:val="FootnoteText"/>
        <w:ind w:firstLine="567"/>
      </w:pPr>
      <w:r>
        <w:rPr>
          <w:rStyle w:val="FootnoteReference"/>
        </w:rPr>
        <w:footnoteRef/>
      </w:r>
      <w:r>
        <w:t xml:space="preserve"> Dokumentasi FTIK IAIN Purwokerto, disalin tanggal 1 Agustus 2016</w:t>
      </w:r>
    </w:p>
  </w:footnote>
  <w:footnote w:id="43">
    <w:p w:rsidR="00550372" w:rsidRDefault="00550372" w:rsidP="003910F6">
      <w:pPr>
        <w:pStyle w:val="FootnoteText"/>
      </w:pPr>
      <w:r>
        <w:rPr>
          <w:rStyle w:val="FootnoteReference"/>
        </w:rPr>
        <w:t>*)</w:t>
      </w:r>
      <w:r>
        <w:t xml:space="preserve"> Dokumentasi Ma’had Al-Jamiah,  dikutip tanggal 2 Agustus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061384"/>
      <w:docPartObj>
        <w:docPartGallery w:val="Page Numbers (Top of Page)"/>
        <w:docPartUnique/>
      </w:docPartObj>
    </w:sdtPr>
    <w:sdtEndPr>
      <w:rPr>
        <w:noProof/>
      </w:rPr>
    </w:sdtEndPr>
    <w:sdtContent>
      <w:p w:rsidR="00550372" w:rsidRDefault="00550372">
        <w:pPr>
          <w:pStyle w:val="Header"/>
          <w:jc w:val="right"/>
        </w:pPr>
        <w:r>
          <w:fldChar w:fldCharType="begin"/>
        </w:r>
        <w:r>
          <w:instrText xml:space="preserve"> PAGE   \* MERGEFORMAT </w:instrText>
        </w:r>
        <w:r>
          <w:fldChar w:fldCharType="separate"/>
        </w:r>
        <w:r w:rsidR="00F92C9E">
          <w:rPr>
            <w:noProof/>
          </w:rPr>
          <w:t>70</w:t>
        </w:r>
        <w:r>
          <w:rPr>
            <w:noProof/>
          </w:rPr>
          <w:fldChar w:fldCharType="end"/>
        </w:r>
      </w:p>
    </w:sdtContent>
  </w:sdt>
  <w:p w:rsidR="00550372" w:rsidRDefault="00550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B30"/>
    <w:multiLevelType w:val="hybridMultilevel"/>
    <w:tmpl w:val="B50E7E0C"/>
    <w:lvl w:ilvl="0" w:tplc="03181A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C8271C">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485E"/>
    <w:multiLevelType w:val="hybridMultilevel"/>
    <w:tmpl w:val="21A6671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58A2EAB"/>
    <w:multiLevelType w:val="hybridMultilevel"/>
    <w:tmpl w:val="29562658"/>
    <w:lvl w:ilvl="0" w:tplc="AE00CF8E">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9623B"/>
    <w:multiLevelType w:val="hybridMultilevel"/>
    <w:tmpl w:val="919C7270"/>
    <w:lvl w:ilvl="0" w:tplc="04090019">
      <w:start w:val="1"/>
      <w:numFmt w:val="lowerLetter"/>
      <w:lvlText w:val="%1."/>
      <w:lvlJc w:val="left"/>
      <w:pPr>
        <w:tabs>
          <w:tab w:val="num" w:pos="2081"/>
        </w:tabs>
        <w:ind w:left="2081" w:hanging="360"/>
      </w:pPr>
    </w:lvl>
    <w:lvl w:ilvl="1" w:tplc="04090019" w:tentative="1">
      <w:start w:val="1"/>
      <w:numFmt w:val="lowerLetter"/>
      <w:lvlText w:val="%2."/>
      <w:lvlJc w:val="left"/>
      <w:pPr>
        <w:tabs>
          <w:tab w:val="num" w:pos="2801"/>
        </w:tabs>
        <w:ind w:left="2801" w:hanging="360"/>
      </w:pPr>
    </w:lvl>
    <w:lvl w:ilvl="2" w:tplc="0409001B" w:tentative="1">
      <w:start w:val="1"/>
      <w:numFmt w:val="lowerRoman"/>
      <w:lvlText w:val="%3."/>
      <w:lvlJc w:val="right"/>
      <w:pPr>
        <w:tabs>
          <w:tab w:val="num" w:pos="3521"/>
        </w:tabs>
        <w:ind w:left="3521" w:hanging="180"/>
      </w:pPr>
    </w:lvl>
    <w:lvl w:ilvl="3" w:tplc="0409000F" w:tentative="1">
      <w:start w:val="1"/>
      <w:numFmt w:val="decimal"/>
      <w:lvlText w:val="%4."/>
      <w:lvlJc w:val="left"/>
      <w:pPr>
        <w:tabs>
          <w:tab w:val="num" w:pos="4241"/>
        </w:tabs>
        <w:ind w:left="4241" w:hanging="360"/>
      </w:pPr>
    </w:lvl>
    <w:lvl w:ilvl="4" w:tplc="04090019" w:tentative="1">
      <w:start w:val="1"/>
      <w:numFmt w:val="lowerLetter"/>
      <w:lvlText w:val="%5."/>
      <w:lvlJc w:val="left"/>
      <w:pPr>
        <w:tabs>
          <w:tab w:val="num" w:pos="4961"/>
        </w:tabs>
        <w:ind w:left="4961" w:hanging="360"/>
      </w:pPr>
    </w:lvl>
    <w:lvl w:ilvl="5" w:tplc="0409001B" w:tentative="1">
      <w:start w:val="1"/>
      <w:numFmt w:val="lowerRoman"/>
      <w:lvlText w:val="%6."/>
      <w:lvlJc w:val="right"/>
      <w:pPr>
        <w:tabs>
          <w:tab w:val="num" w:pos="5681"/>
        </w:tabs>
        <w:ind w:left="5681" w:hanging="180"/>
      </w:pPr>
    </w:lvl>
    <w:lvl w:ilvl="6" w:tplc="0409000F" w:tentative="1">
      <w:start w:val="1"/>
      <w:numFmt w:val="decimal"/>
      <w:lvlText w:val="%7."/>
      <w:lvlJc w:val="left"/>
      <w:pPr>
        <w:tabs>
          <w:tab w:val="num" w:pos="6401"/>
        </w:tabs>
        <w:ind w:left="6401" w:hanging="360"/>
      </w:pPr>
    </w:lvl>
    <w:lvl w:ilvl="7" w:tplc="04090019" w:tentative="1">
      <w:start w:val="1"/>
      <w:numFmt w:val="lowerLetter"/>
      <w:lvlText w:val="%8."/>
      <w:lvlJc w:val="left"/>
      <w:pPr>
        <w:tabs>
          <w:tab w:val="num" w:pos="7121"/>
        </w:tabs>
        <w:ind w:left="7121" w:hanging="360"/>
      </w:pPr>
    </w:lvl>
    <w:lvl w:ilvl="8" w:tplc="0409001B" w:tentative="1">
      <w:start w:val="1"/>
      <w:numFmt w:val="lowerRoman"/>
      <w:lvlText w:val="%9."/>
      <w:lvlJc w:val="right"/>
      <w:pPr>
        <w:tabs>
          <w:tab w:val="num" w:pos="7841"/>
        </w:tabs>
        <w:ind w:left="7841" w:hanging="180"/>
      </w:pPr>
    </w:lvl>
  </w:abstractNum>
  <w:abstractNum w:abstractNumId="4">
    <w:nsid w:val="05D85B8B"/>
    <w:multiLevelType w:val="hybridMultilevel"/>
    <w:tmpl w:val="61EE4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C7E93"/>
    <w:multiLevelType w:val="hybridMultilevel"/>
    <w:tmpl w:val="FADEC900"/>
    <w:lvl w:ilvl="0" w:tplc="84BEE5F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08C52406"/>
    <w:multiLevelType w:val="hybridMultilevel"/>
    <w:tmpl w:val="897CC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D18BA"/>
    <w:multiLevelType w:val="hybridMultilevel"/>
    <w:tmpl w:val="86F6F3B4"/>
    <w:lvl w:ilvl="0" w:tplc="4BBE3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141D8"/>
    <w:multiLevelType w:val="hybridMultilevel"/>
    <w:tmpl w:val="9A46D6A2"/>
    <w:lvl w:ilvl="0" w:tplc="159426EE">
      <w:start w:val="1"/>
      <w:numFmt w:val="upperLetter"/>
      <w:lvlText w:val="%1.  "/>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25105B"/>
    <w:multiLevelType w:val="hybridMultilevel"/>
    <w:tmpl w:val="62B41D7C"/>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7">
      <w:start w:val="1"/>
      <w:numFmt w:val="lowerLetter"/>
      <w:lvlText w:val="%3)"/>
      <w:lvlJc w:val="lef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nsid w:val="0C27549A"/>
    <w:multiLevelType w:val="hybridMultilevel"/>
    <w:tmpl w:val="D77890D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0C8155F5"/>
    <w:multiLevelType w:val="hybridMultilevel"/>
    <w:tmpl w:val="D5887AB8"/>
    <w:lvl w:ilvl="0" w:tplc="AFD04608">
      <w:start w:val="1"/>
      <w:numFmt w:val="decimal"/>
      <w:lvlText w:val=" %1."/>
      <w:lvlJc w:val="left"/>
      <w:pPr>
        <w:ind w:left="1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7D213B"/>
    <w:multiLevelType w:val="hybridMultilevel"/>
    <w:tmpl w:val="1B723E6C"/>
    <w:lvl w:ilvl="0" w:tplc="F9B63DA8">
      <w:start w:val="1"/>
      <w:numFmt w:val="lowerLetter"/>
      <w:lvlText w:val="%1. "/>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0D900C9F"/>
    <w:multiLevelType w:val="hybridMultilevel"/>
    <w:tmpl w:val="99F84DD6"/>
    <w:lvl w:ilvl="0" w:tplc="776E4C58">
      <w:start w:val="1"/>
      <w:numFmt w:val="upperLetter"/>
      <w:lvlText w:val="%1."/>
      <w:lvlJc w:val="left"/>
      <w:pPr>
        <w:tabs>
          <w:tab w:val="num" w:pos="720"/>
        </w:tabs>
        <w:ind w:left="720" w:hanging="360"/>
      </w:pPr>
      <w:rPr>
        <w:i w:val="0"/>
      </w:rPr>
    </w:lvl>
    <w:lvl w:ilvl="1" w:tplc="40EE3D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ED47FA"/>
    <w:multiLevelType w:val="hybridMultilevel"/>
    <w:tmpl w:val="1272E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15595E"/>
    <w:multiLevelType w:val="hybridMultilevel"/>
    <w:tmpl w:val="447A6122"/>
    <w:lvl w:ilvl="0" w:tplc="56846870">
      <w:start w:val="1"/>
      <w:numFmt w:val="decimal"/>
      <w:lvlText w:val=" %1."/>
      <w:lvlJc w:val="left"/>
      <w:pPr>
        <w:ind w:left="1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3B3384"/>
    <w:multiLevelType w:val="hybridMultilevel"/>
    <w:tmpl w:val="0FB60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9B3CCE"/>
    <w:multiLevelType w:val="hybridMultilevel"/>
    <w:tmpl w:val="E5CEB38E"/>
    <w:lvl w:ilvl="0" w:tplc="110EBAA6">
      <w:start w:val="1"/>
      <w:numFmt w:val="upperLetter"/>
      <w:lvlText w:val="%1. "/>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8">
    <w:nsid w:val="1BF06F02"/>
    <w:multiLevelType w:val="hybridMultilevel"/>
    <w:tmpl w:val="EF2E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122451"/>
    <w:multiLevelType w:val="hybridMultilevel"/>
    <w:tmpl w:val="C22EF8D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2155712A"/>
    <w:multiLevelType w:val="hybridMultilevel"/>
    <w:tmpl w:val="D26AB40A"/>
    <w:lvl w:ilvl="0" w:tplc="0409000F">
      <w:start w:val="1"/>
      <w:numFmt w:val="decimal"/>
      <w:lvlText w:val="%1."/>
      <w:lvlJc w:val="left"/>
      <w:pPr>
        <w:ind w:left="720" w:hanging="360"/>
      </w:pPr>
    </w:lvl>
    <w:lvl w:ilvl="1" w:tplc="9B603FFE">
      <w:start w:val="2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EE04B0"/>
    <w:multiLevelType w:val="hybridMultilevel"/>
    <w:tmpl w:val="E3C81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81C7F4B"/>
    <w:multiLevelType w:val="hybridMultilevel"/>
    <w:tmpl w:val="C8224E88"/>
    <w:lvl w:ilvl="0" w:tplc="4E9E7336">
      <w:start w:val="3"/>
      <w:numFmt w:val="upp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797CE9B6">
      <w:start w:val="5"/>
      <w:numFmt w:val="upperLetter"/>
      <w:lvlText w:val="%3."/>
      <w:lvlJc w:val="left"/>
      <w:pPr>
        <w:tabs>
          <w:tab w:val="num" w:pos="2340"/>
        </w:tabs>
        <w:ind w:left="2340" w:hanging="360"/>
      </w:pPr>
      <w:rPr>
        <w:rFonts w:hint="default"/>
        <w:i w:val="0"/>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CE1ED0"/>
    <w:multiLevelType w:val="hybridMultilevel"/>
    <w:tmpl w:val="733AF3CA"/>
    <w:lvl w:ilvl="0" w:tplc="A6801EBC">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4">
    <w:nsid w:val="2B1208B2"/>
    <w:multiLevelType w:val="hybridMultilevel"/>
    <w:tmpl w:val="90CED56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2BB73E41"/>
    <w:multiLevelType w:val="hybridMultilevel"/>
    <w:tmpl w:val="0B9A8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B23441"/>
    <w:multiLevelType w:val="hybridMultilevel"/>
    <w:tmpl w:val="9A260F4C"/>
    <w:lvl w:ilvl="0" w:tplc="54EEA9EC">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72EC7"/>
    <w:multiLevelType w:val="hybridMultilevel"/>
    <w:tmpl w:val="D84A41FC"/>
    <w:lvl w:ilvl="0" w:tplc="E4927B2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38375F55"/>
    <w:multiLevelType w:val="hybridMultilevel"/>
    <w:tmpl w:val="2EACE3FC"/>
    <w:lvl w:ilvl="0" w:tplc="8FECC72A">
      <w:start w:val="1"/>
      <w:numFmt w:val="decimal"/>
      <w:lvlText w:val="%1."/>
      <w:lvlJc w:val="left"/>
      <w:pPr>
        <w:ind w:left="1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CB66D1"/>
    <w:multiLevelType w:val="hybridMultilevel"/>
    <w:tmpl w:val="0762B70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FAD12C0"/>
    <w:multiLevelType w:val="hybridMultilevel"/>
    <w:tmpl w:val="54441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225557"/>
    <w:multiLevelType w:val="hybridMultilevel"/>
    <w:tmpl w:val="EE4679DE"/>
    <w:lvl w:ilvl="0" w:tplc="FBA479F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nsid w:val="43A54964"/>
    <w:multiLevelType w:val="hybridMultilevel"/>
    <w:tmpl w:val="A82AF36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47141DE0"/>
    <w:multiLevelType w:val="hybridMultilevel"/>
    <w:tmpl w:val="96084D0E"/>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4">
    <w:nsid w:val="478D371E"/>
    <w:multiLevelType w:val="hybridMultilevel"/>
    <w:tmpl w:val="667E7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99389B"/>
    <w:multiLevelType w:val="hybridMultilevel"/>
    <w:tmpl w:val="EA30F0EC"/>
    <w:lvl w:ilvl="0" w:tplc="0409000F">
      <w:start w:val="1"/>
      <w:numFmt w:val="decimal"/>
      <w:lvlText w:val="%1."/>
      <w:lvlJc w:val="left"/>
      <w:pPr>
        <w:ind w:left="720" w:hanging="360"/>
      </w:pPr>
    </w:lvl>
    <w:lvl w:ilvl="1" w:tplc="2D4053F0">
      <w:start w:val="1"/>
      <w:numFmt w:val="lowerLetter"/>
      <w:lvlText w:val="%2."/>
      <w:lvlJc w:val="left"/>
      <w:pPr>
        <w:ind w:left="2025" w:hanging="9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381978"/>
    <w:multiLevelType w:val="hybridMultilevel"/>
    <w:tmpl w:val="948A128A"/>
    <w:lvl w:ilvl="0" w:tplc="8DA8D7F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7">
    <w:nsid w:val="4D49416C"/>
    <w:multiLevelType w:val="hybridMultilevel"/>
    <w:tmpl w:val="1916DAB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8">
    <w:nsid w:val="4E060470"/>
    <w:multiLevelType w:val="hybridMultilevel"/>
    <w:tmpl w:val="4148BDFE"/>
    <w:lvl w:ilvl="0" w:tplc="B9CC7E4A">
      <w:start w:val="1"/>
      <w:numFmt w:val="decimal"/>
      <w:lvlText w:val="%1."/>
      <w:lvlJc w:val="left"/>
      <w:pPr>
        <w:ind w:left="1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16250A"/>
    <w:multiLevelType w:val="hybridMultilevel"/>
    <w:tmpl w:val="EAF8F142"/>
    <w:lvl w:ilvl="0" w:tplc="EC96FB22">
      <w:start w:val="1"/>
      <w:numFmt w:val="lowerLetter"/>
      <w:lvlText w:val=" %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0">
    <w:nsid w:val="506D3A93"/>
    <w:multiLevelType w:val="hybridMultilevel"/>
    <w:tmpl w:val="AD8C89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0B91199"/>
    <w:multiLevelType w:val="hybridMultilevel"/>
    <w:tmpl w:val="7FFAF7C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51E759F7"/>
    <w:multiLevelType w:val="hybridMultilevel"/>
    <w:tmpl w:val="5FF6B782"/>
    <w:lvl w:ilvl="0" w:tplc="A52AE312">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C43EA"/>
    <w:multiLevelType w:val="hybridMultilevel"/>
    <w:tmpl w:val="73C0200A"/>
    <w:lvl w:ilvl="0" w:tplc="04090017">
      <w:start w:val="1"/>
      <w:numFmt w:val="low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5572790"/>
    <w:multiLevelType w:val="hybridMultilevel"/>
    <w:tmpl w:val="1C4CD11E"/>
    <w:lvl w:ilvl="0" w:tplc="B0E26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384EE2"/>
    <w:multiLevelType w:val="hybridMultilevel"/>
    <w:tmpl w:val="F83A6300"/>
    <w:lvl w:ilvl="0" w:tplc="08BA4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7136D7"/>
    <w:multiLevelType w:val="hybridMultilevel"/>
    <w:tmpl w:val="3D38EED2"/>
    <w:lvl w:ilvl="0" w:tplc="1C346448">
      <w:start w:val="1"/>
      <w:numFmt w:val="decimal"/>
      <w:lvlText w:val=" %1."/>
      <w:lvlJc w:val="left"/>
      <w:pPr>
        <w:ind w:left="1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8E303C"/>
    <w:multiLevelType w:val="hybridMultilevel"/>
    <w:tmpl w:val="E01E844A"/>
    <w:lvl w:ilvl="0" w:tplc="A52AE312">
      <w:start w:val="1"/>
      <w:numFmt w:val="decimal"/>
      <w:lvlText w:val=" %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8">
    <w:nsid w:val="5BC4489D"/>
    <w:multiLevelType w:val="hybridMultilevel"/>
    <w:tmpl w:val="D41A6254"/>
    <w:lvl w:ilvl="0" w:tplc="77A80532">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3C7E9D"/>
    <w:multiLevelType w:val="hybridMultilevel"/>
    <w:tmpl w:val="2E304EE6"/>
    <w:lvl w:ilvl="0" w:tplc="53F40874">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434574"/>
    <w:multiLevelType w:val="hybridMultilevel"/>
    <w:tmpl w:val="CC3A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5451BD"/>
    <w:multiLevelType w:val="hybridMultilevel"/>
    <w:tmpl w:val="1780DCFA"/>
    <w:lvl w:ilvl="0" w:tplc="017895D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2">
    <w:nsid w:val="637F3DEC"/>
    <w:multiLevelType w:val="hybridMultilevel"/>
    <w:tmpl w:val="859AE5A0"/>
    <w:lvl w:ilvl="0" w:tplc="138C4650">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BC3813"/>
    <w:multiLevelType w:val="hybridMultilevel"/>
    <w:tmpl w:val="FAB8EA8E"/>
    <w:lvl w:ilvl="0" w:tplc="D7A211BC">
      <w:start w:val="1"/>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E979BC"/>
    <w:multiLevelType w:val="hybridMultilevel"/>
    <w:tmpl w:val="D3609C2A"/>
    <w:lvl w:ilvl="0" w:tplc="04090011">
      <w:start w:val="1"/>
      <w:numFmt w:val="decimal"/>
      <w:lvlText w:val="%1)"/>
      <w:lvlJc w:val="left"/>
      <w:pPr>
        <w:ind w:left="1006" w:hanging="360"/>
      </w:p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55">
    <w:nsid w:val="6A0F20E0"/>
    <w:multiLevelType w:val="hybridMultilevel"/>
    <w:tmpl w:val="CDDE5196"/>
    <w:lvl w:ilvl="0" w:tplc="03181A14">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6">
    <w:nsid w:val="6ED411FE"/>
    <w:multiLevelType w:val="hybridMultilevel"/>
    <w:tmpl w:val="4D04E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9C5C76"/>
    <w:multiLevelType w:val="hybridMultilevel"/>
    <w:tmpl w:val="CE260390"/>
    <w:lvl w:ilvl="0" w:tplc="0890C3D8">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306B14"/>
    <w:multiLevelType w:val="hybridMultilevel"/>
    <w:tmpl w:val="E88E1402"/>
    <w:lvl w:ilvl="0" w:tplc="273A56C2">
      <w:start w:val="1"/>
      <w:numFmt w:val="lowerLetter"/>
      <w:lvlText w:val=" %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9">
    <w:nsid w:val="73793BC6"/>
    <w:multiLevelType w:val="hybridMultilevel"/>
    <w:tmpl w:val="A5EAA876"/>
    <w:lvl w:ilvl="0" w:tplc="68560472">
      <w:start w:val="1"/>
      <w:numFmt w:val="lowerLetter"/>
      <w:lvlText w:val="%1. "/>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6B69DD"/>
    <w:multiLevelType w:val="hybridMultilevel"/>
    <w:tmpl w:val="BE927E50"/>
    <w:lvl w:ilvl="0" w:tplc="F9B63DA8">
      <w:start w:val="1"/>
      <w:numFmt w:val="lowerLetter"/>
      <w:lvlText w:val="%1. "/>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1">
    <w:nsid w:val="763354CD"/>
    <w:multiLevelType w:val="hybridMultilevel"/>
    <w:tmpl w:val="0C58D4C6"/>
    <w:lvl w:ilvl="0" w:tplc="03181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B90743"/>
    <w:multiLevelType w:val="hybridMultilevel"/>
    <w:tmpl w:val="730AC7D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7D586CEC"/>
    <w:multiLevelType w:val="hybridMultilevel"/>
    <w:tmpl w:val="E286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4"/>
  </w:num>
  <w:num w:numId="3">
    <w:abstractNumId w:val="25"/>
  </w:num>
  <w:num w:numId="4">
    <w:abstractNumId w:val="19"/>
  </w:num>
  <w:num w:numId="5">
    <w:abstractNumId w:val="22"/>
  </w:num>
  <w:num w:numId="6">
    <w:abstractNumId w:val="13"/>
  </w:num>
  <w:num w:numId="7">
    <w:abstractNumId w:val="3"/>
  </w:num>
  <w:num w:numId="8">
    <w:abstractNumId w:val="47"/>
  </w:num>
  <w:num w:numId="9">
    <w:abstractNumId w:val="60"/>
  </w:num>
  <w:num w:numId="10">
    <w:abstractNumId w:val="52"/>
  </w:num>
  <w:num w:numId="11">
    <w:abstractNumId w:val="39"/>
  </w:num>
  <w:num w:numId="12">
    <w:abstractNumId w:val="58"/>
  </w:num>
  <w:num w:numId="13">
    <w:abstractNumId w:val="11"/>
  </w:num>
  <w:num w:numId="14">
    <w:abstractNumId w:val="8"/>
  </w:num>
  <w:num w:numId="15">
    <w:abstractNumId w:val="15"/>
  </w:num>
  <w:num w:numId="16">
    <w:abstractNumId w:val="28"/>
  </w:num>
  <w:num w:numId="17">
    <w:abstractNumId w:val="57"/>
  </w:num>
  <w:num w:numId="18">
    <w:abstractNumId w:val="2"/>
  </w:num>
  <w:num w:numId="19">
    <w:abstractNumId w:val="10"/>
  </w:num>
  <w:num w:numId="20">
    <w:abstractNumId w:val="41"/>
  </w:num>
  <w:num w:numId="21">
    <w:abstractNumId w:val="62"/>
  </w:num>
  <w:num w:numId="22">
    <w:abstractNumId w:val="32"/>
  </w:num>
  <w:num w:numId="23">
    <w:abstractNumId w:val="46"/>
  </w:num>
  <w:num w:numId="24">
    <w:abstractNumId w:val="17"/>
  </w:num>
  <w:num w:numId="25">
    <w:abstractNumId w:val="42"/>
  </w:num>
  <w:num w:numId="26">
    <w:abstractNumId w:val="12"/>
  </w:num>
  <w:num w:numId="27">
    <w:abstractNumId w:val="27"/>
  </w:num>
  <w:num w:numId="28">
    <w:abstractNumId w:val="5"/>
  </w:num>
  <w:num w:numId="29">
    <w:abstractNumId w:val="59"/>
  </w:num>
  <w:num w:numId="30">
    <w:abstractNumId w:val="49"/>
  </w:num>
  <w:num w:numId="31">
    <w:abstractNumId w:val="31"/>
  </w:num>
  <w:num w:numId="32">
    <w:abstractNumId w:val="23"/>
  </w:num>
  <w:num w:numId="33">
    <w:abstractNumId w:val="4"/>
  </w:num>
  <w:num w:numId="34">
    <w:abstractNumId w:val="35"/>
  </w:num>
  <w:num w:numId="35">
    <w:abstractNumId w:val="34"/>
  </w:num>
  <w:num w:numId="36">
    <w:abstractNumId w:val="20"/>
  </w:num>
  <w:num w:numId="37">
    <w:abstractNumId w:val="14"/>
  </w:num>
  <w:num w:numId="38">
    <w:abstractNumId w:val="56"/>
  </w:num>
  <w:num w:numId="39">
    <w:abstractNumId w:val="63"/>
  </w:num>
  <w:num w:numId="40">
    <w:abstractNumId w:val="36"/>
  </w:num>
  <w:num w:numId="41">
    <w:abstractNumId w:val="30"/>
  </w:num>
  <w:num w:numId="42">
    <w:abstractNumId w:val="40"/>
  </w:num>
  <w:num w:numId="43">
    <w:abstractNumId w:val="45"/>
  </w:num>
  <w:num w:numId="44">
    <w:abstractNumId w:val="21"/>
  </w:num>
  <w:num w:numId="45">
    <w:abstractNumId w:val="16"/>
  </w:num>
  <w:num w:numId="46">
    <w:abstractNumId w:val="51"/>
  </w:num>
  <w:num w:numId="47">
    <w:abstractNumId w:val="6"/>
  </w:num>
  <w:num w:numId="48">
    <w:abstractNumId w:val="1"/>
  </w:num>
  <w:num w:numId="49">
    <w:abstractNumId w:val="61"/>
  </w:num>
  <w:num w:numId="50">
    <w:abstractNumId w:val="55"/>
  </w:num>
  <w:num w:numId="51">
    <w:abstractNumId w:val="0"/>
  </w:num>
  <w:num w:numId="52">
    <w:abstractNumId w:val="50"/>
  </w:num>
  <w:num w:numId="53">
    <w:abstractNumId w:val="43"/>
  </w:num>
  <w:num w:numId="54">
    <w:abstractNumId w:val="29"/>
  </w:num>
  <w:num w:numId="55">
    <w:abstractNumId w:val="33"/>
  </w:num>
  <w:num w:numId="56">
    <w:abstractNumId w:val="9"/>
  </w:num>
  <w:num w:numId="57">
    <w:abstractNumId w:val="37"/>
  </w:num>
  <w:num w:numId="58">
    <w:abstractNumId w:val="18"/>
  </w:num>
  <w:num w:numId="59">
    <w:abstractNumId w:val="7"/>
  </w:num>
  <w:num w:numId="60">
    <w:abstractNumId w:val="54"/>
  </w:num>
  <w:num w:numId="61">
    <w:abstractNumId w:val="53"/>
  </w:num>
  <w:num w:numId="62">
    <w:abstractNumId w:val="38"/>
  </w:num>
  <w:num w:numId="63">
    <w:abstractNumId w:val="48"/>
  </w:num>
  <w:num w:numId="64">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4E"/>
    <w:rsid w:val="00052FD5"/>
    <w:rsid w:val="0007026D"/>
    <w:rsid w:val="00082CDD"/>
    <w:rsid w:val="000840AD"/>
    <w:rsid w:val="00095081"/>
    <w:rsid w:val="000A4225"/>
    <w:rsid w:val="000B6051"/>
    <w:rsid w:val="001010DC"/>
    <w:rsid w:val="001372D3"/>
    <w:rsid w:val="001673B5"/>
    <w:rsid w:val="001711F0"/>
    <w:rsid w:val="001A0BE9"/>
    <w:rsid w:val="00225769"/>
    <w:rsid w:val="002724E7"/>
    <w:rsid w:val="002742D7"/>
    <w:rsid w:val="002B7D69"/>
    <w:rsid w:val="002C4590"/>
    <w:rsid w:val="002D1471"/>
    <w:rsid w:val="002F03CD"/>
    <w:rsid w:val="00312926"/>
    <w:rsid w:val="00344528"/>
    <w:rsid w:val="00367D71"/>
    <w:rsid w:val="00372554"/>
    <w:rsid w:val="003910F6"/>
    <w:rsid w:val="003C3DD4"/>
    <w:rsid w:val="003D44BB"/>
    <w:rsid w:val="003D5D17"/>
    <w:rsid w:val="00401D2D"/>
    <w:rsid w:val="00404424"/>
    <w:rsid w:val="00414F4E"/>
    <w:rsid w:val="0045749C"/>
    <w:rsid w:val="00463B5F"/>
    <w:rsid w:val="00486FBC"/>
    <w:rsid w:val="00496A36"/>
    <w:rsid w:val="004A1E5C"/>
    <w:rsid w:val="004A24C4"/>
    <w:rsid w:val="004C2710"/>
    <w:rsid w:val="004C3838"/>
    <w:rsid w:val="004D0622"/>
    <w:rsid w:val="004E4118"/>
    <w:rsid w:val="00534126"/>
    <w:rsid w:val="00550372"/>
    <w:rsid w:val="00562262"/>
    <w:rsid w:val="005657AE"/>
    <w:rsid w:val="00596F6E"/>
    <w:rsid w:val="005A3EA3"/>
    <w:rsid w:val="005C0DA6"/>
    <w:rsid w:val="005C2FB7"/>
    <w:rsid w:val="005D0D6C"/>
    <w:rsid w:val="005D2837"/>
    <w:rsid w:val="005D4581"/>
    <w:rsid w:val="005D5F0E"/>
    <w:rsid w:val="0062301E"/>
    <w:rsid w:val="00623284"/>
    <w:rsid w:val="006704AB"/>
    <w:rsid w:val="00674420"/>
    <w:rsid w:val="006A3A29"/>
    <w:rsid w:val="006D303E"/>
    <w:rsid w:val="006E44C8"/>
    <w:rsid w:val="006E5925"/>
    <w:rsid w:val="00735856"/>
    <w:rsid w:val="00764935"/>
    <w:rsid w:val="007657F2"/>
    <w:rsid w:val="0079263A"/>
    <w:rsid w:val="007A474D"/>
    <w:rsid w:val="007B507D"/>
    <w:rsid w:val="007C382C"/>
    <w:rsid w:val="007E6868"/>
    <w:rsid w:val="00864C43"/>
    <w:rsid w:val="008740EB"/>
    <w:rsid w:val="008831F6"/>
    <w:rsid w:val="00883619"/>
    <w:rsid w:val="00892CA0"/>
    <w:rsid w:val="00896D38"/>
    <w:rsid w:val="008977D1"/>
    <w:rsid w:val="008B5CD2"/>
    <w:rsid w:val="008C7286"/>
    <w:rsid w:val="008E070F"/>
    <w:rsid w:val="008E4894"/>
    <w:rsid w:val="008F63E1"/>
    <w:rsid w:val="009443AA"/>
    <w:rsid w:val="009626DC"/>
    <w:rsid w:val="00984D51"/>
    <w:rsid w:val="00991BC5"/>
    <w:rsid w:val="009B4873"/>
    <w:rsid w:val="009B5A64"/>
    <w:rsid w:val="009C1ADD"/>
    <w:rsid w:val="00A15D93"/>
    <w:rsid w:val="00A4397F"/>
    <w:rsid w:val="00A6415F"/>
    <w:rsid w:val="00A7419D"/>
    <w:rsid w:val="00A809D5"/>
    <w:rsid w:val="00AB4F6B"/>
    <w:rsid w:val="00AC731D"/>
    <w:rsid w:val="00B14BAD"/>
    <w:rsid w:val="00B1757E"/>
    <w:rsid w:val="00B3204F"/>
    <w:rsid w:val="00B83DCF"/>
    <w:rsid w:val="00BD4E7E"/>
    <w:rsid w:val="00C16092"/>
    <w:rsid w:val="00C426EE"/>
    <w:rsid w:val="00C53611"/>
    <w:rsid w:val="00C71FCD"/>
    <w:rsid w:val="00C81906"/>
    <w:rsid w:val="00C92787"/>
    <w:rsid w:val="00C9282E"/>
    <w:rsid w:val="00CC0731"/>
    <w:rsid w:val="00CD0C88"/>
    <w:rsid w:val="00CD7332"/>
    <w:rsid w:val="00CF583E"/>
    <w:rsid w:val="00D35467"/>
    <w:rsid w:val="00D434E7"/>
    <w:rsid w:val="00D57046"/>
    <w:rsid w:val="00D60280"/>
    <w:rsid w:val="00D80C54"/>
    <w:rsid w:val="00DC3833"/>
    <w:rsid w:val="00DD382E"/>
    <w:rsid w:val="00E26F1F"/>
    <w:rsid w:val="00E35FE5"/>
    <w:rsid w:val="00E37584"/>
    <w:rsid w:val="00E46D52"/>
    <w:rsid w:val="00E77196"/>
    <w:rsid w:val="00EA7EF6"/>
    <w:rsid w:val="00ED7DF8"/>
    <w:rsid w:val="00EF1644"/>
    <w:rsid w:val="00EF7BE3"/>
    <w:rsid w:val="00F06C3B"/>
    <w:rsid w:val="00F11C8D"/>
    <w:rsid w:val="00F92C9E"/>
    <w:rsid w:val="00FD4F8C"/>
    <w:rsid w:val="00FE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4F4E"/>
    <w:pPr>
      <w:spacing w:after="0" w:line="240" w:lineRule="auto"/>
    </w:pPr>
    <w:rPr>
      <w:rFonts w:eastAsia="Times New Roman" w:cs="Times New Roman"/>
      <w:noProof/>
      <w:sz w:val="20"/>
      <w:szCs w:val="20"/>
    </w:rPr>
  </w:style>
  <w:style w:type="character" w:customStyle="1" w:styleId="FootnoteTextChar">
    <w:name w:val="Footnote Text Char"/>
    <w:basedOn w:val="DefaultParagraphFont"/>
    <w:link w:val="FootnoteText"/>
    <w:uiPriority w:val="99"/>
    <w:rsid w:val="00414F4E"/>
    <w:rPr>
      <w:rFonts w:eastAsia="Times New Roman" w:cs="Times New Roman"/>
      <w:noProof/>
      <w:sz w:val="20"/>
      <w:szCs w:val="20"/>
    </w:rPr>
  </w:style>
  <w:style w:type="character" w:styleId="FootnoteReference">
    <w:name w:val="footnote reference"/>
    <w:basedOn w:val="DefaultParagraphFont"/>
    <w:uiPriority w:val="99"/>
    <w:semiHidden/>
    <w:rsid w:val="00414F4E"/>
    <w:rPr>
      <w:vertAlign w:val="superscript"/>
    </w:rPr>
  </w:style>
  <w:style w:type="paragraph" w:styleId="ListParagraph">
    <w:name w:val="List Paragraph"/>
    <w:basedOn w:val="Normal"/>
    <w:uiPriority w:val="34"/>
    <w:qFormat/>
    <w:rsid w:val="00414F4E"/>
    <w:pPr>
      <w:spacing w:after="0" w:line="240" w:lineRule="auto"/>
      <w:ind w:left="720"/>
      <w:contextualSpacing/>
    </w:pPr>
    <w:rPr>
      <w:rFonts w:eastAsia="Times New Roman" w:cs="Times New Roman"/>
      <w:noProof/>
      <w:szCs w:val="24"/>
    </w:rPr>
  </w:style>
  <w:style w:type="paragraph" w:customStyle="1" w:styleId="FR1">
    <w:name w:val="FR1"/>
    <w:rsid w:val="00414F4E"/>
    <w:pPr>
      <w:widowControl w:val="0"/>
      <w:autoSpaceDE w:val="0"/>
      <w:autoSpaceDN w:val="0"/>
      <w:adjustRightInd w:val="0"/>
      <w:spacing w:before="20" w:after="0" w:line="580" w:lineRule="auto"/>
    </w:pPr>
    <w:rPr>
      <w:rFonts w:ascii="Arial" w:eastAsia="Times New Roman" w:hAnsi="Arial" w:cs="Arial"/>
      <w:sz w:val="20"/>
      <w:szCs w:val="20"/>
    </w:rPr>
  </w:style>
  <w:style w:type="table" w:styleId="TableGrid">
    <w:name w:val="Table Grid"/>
    <w:basedOn w:val="TableNormal"/>
    <w:uiPriority w:val="39"/>
    <w:rsid w:val="00E77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910F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3910F6"/>
    <w:rPr>
      <w:rFonts w:ascii="Consolas" w:hAnsi="Consolas" w:cs="Times New Roman"/>
      <w:sz w:val="21"/>
      <w:szCs w:val="21"/>
    </w:rPr>
  </w:style>
  <w:style w:type="paragraph" w:styleId="Header">
    <w:name w:val="header"/>
    <w:basedOn w:val="Normal"/>
    <w:link w:val="HeaderChar"/>
    <w:uiPriority w:val="99"/>
    <w:unhideWhenUsed/>
    <w:rsid w:val="0055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372"/>
  </w:style>
  <w:style w:type="paragraph" w:styleId="Footer">
    <w:name w:val="footer"/>
    <w:basedOn w:val="Normal"/>
    <w:link w:val="FooterChar"/>
    <w:uiPriority w:val="99"/>
    <w:unhideWhenUsed/>
    <w:rsid w:val="0055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4F4E"/>
    <w:pPr>
      <w:spacing w:after="0" w:line="240" w:lineRule="auto"/>
    </w:pPr>
    <w:rPr>
      <w:rFonts w:eastAsia="Times New Roman" w:cs="Times New Roman"/>
      <w:noProof/>
      <w:sz w:val="20"/>
      <w:szCs w:val="20"/>
    </w:rPr>
  </w:style>
  <w:style w:type="character" w:customStyle="1" w:styleId="FootnoteTextChar">
    <w:name w:val="Footnote Text Char"/>
    <w:basedOn w:val="DefaultParagraphFont"/>
    <w:link w:val="FootnoteText"/>
    <w:uiPriority w:val="99"/>
    <w:rsid w:val="00414F4E"/>
    <w:rPr>
      <w:rFonts w:eastAsia="Times New Roman" w:cs="Times New Roman"/>
      <w:noProof/>
      <w:sz w:val="20"/>
      <w:szCs w:val="20"/>
    </w:rPr>
  </w:style>
  <w:style w:type="character" w:styleId="FootnoteReference">
    <w:name w:val="footnote reference"/>
    <w:basedOn w:val="DefaultParagraphFont"/>
    <w:uiPriority w:val="99"/>
    <w:semiHidden/>
    <w:rsid w:val="00414F4E"/>
    <w:rPr>
      <w:vertAlign w:val="superscript"/>
    </w:rPr>
  </w:style>
  <w:style w:type="paragraph" w:styleId="ListParagraph">
    <w:name w:val="List Paragraph"/>
    <w:basedOn w:val="Normal"/>
    <w:uiPriority w:val="34"/>
    <w:qFormat/>
    <w:rsid w:val="00414F4E"/>
    <w:pPr>
      <w:spacing w:after="0" w:line="240" w:lineRule="auto"/>
      <w:ind w:left="720"/>
      <w:contextualSpacing/>
    </w:pPr>
    <w:rPr>
      <w:rFonts w:eastAsia="Times New Roman" w:cs="Times New Roman"/>
      <w:noProof/>
      <w:szCs w:val="24"/>
    </w:rPr>
  </w:style>
  <w:style w:type="paragraph" w:customStyle="1" w:styleId="FR1">
    <w:name w:val="FR1"/>
    <w:rsid w:val="00414F4E"/>
    <w:pPr>
      <w:widowControl w:val="0"/>
      <w:autoSpaceDE w:val="0"/>
      <w:autoSpaceDN w:val="0"/>
      <w:adjustRightInd w:val="0"/>
      <w:spacing w:before="20" w:after="0" w:line="580" w:lineRule="auto"/>
    </w:pPr>
    <w:rPr>
      <w:rFonts w:ascii="Arial" w:eastAsia="Times New Roman" w:hAnsi="Arial" w:cs="Arial"/>
      <w:sz w:val="20"/>
      <w:szCs w:val="20"/>
    </w:rPr>
  </w:style>
  <w:style w:type="table" w:styleId="TableGrid">
    <w:name w:val="Table Grid"/>
    <w:basedOn w:val="TableNormal"/>
    <w:uiPriority w:val="39"/>
    <w:rsid w:val="00E77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910F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3910F6"/>
    <w:rPr>
      <w:rFonts w:ascii="Consolas" w:hAnsi="Consolas" w:cs="Times New Roman"/>
      <w:sz w:val="21"/>
      <w:szCs w:val="21"/>
    </w:rPr>
  </w:style>
  <w:style w:type="paragraph" w:styleId="Header">
    <w:name w:val="header"/>
    <w:basedOn w:val="Normal"/>
    <w:link w:val="HeaderChar"/>
    <w:uiPriority w:val="99"/>
    <w:unhideWhenUsed/>
    <w:rsid w:val="0055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372"/>
  </w:style>
  <w:style w:type="paragraph" w:styleId="Footer">
    <w:name w:val="footer"/>
    <w:basedOn w:val="Normal"/>
    <w:link w:val="FooterChar"/>
    <w:uiPriority w:val="99"/>
    <w:unhideWhenUsed/>
    <w:rsid w:val="0055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FCC4-0D06-49C3-A13E-7053E0AD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70</Pages>
  <Words>15117</Words>
  <Characters>86167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TEGUH</dc:creator>
  <cp:lastModifiedBy>TEGUH</cp:lastModifiedBy>
  <cp:revision>52</cp:revision>
  <dcterms:created xsi:type="dcterms:W3CDTF">2016-08-08T13:39:00Z</dcterms:created>
  <dcterms:modified xsi:type="dcterms:W3CDTF">2016-08-26T00:20:00Z</dcterms:modified>
</cp:coreProperties>
</file>